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11AC" w14:textId="419D4935" w:rsidR="00F36F48" w:rsidRPr="00D14B49" w:rsidRDefault="003747D7" w:rsidP="002904A8">
      <w:pPr>
        <w:pStyle w:val="bando"/>
        <w:spacing w:before="120"/>
        <w:rPr>
          <w:color w:val="auto"/>
        </w:rPr>
      </w:pPr>
      <w:r w:rsidRPr="00D14B49">
        <w:rPr>
          <w:color w:val="auto"/>
        </w:rPr>
        <w:t>Call for Applications</w:t>
      </w:r>
      <w:r w:rsidR="00DB3CFE" w:rsidRPr="00D14B49">
        <w:rPr>
          <w:color w:val="auto"/>
        </w:rPr>
        <w:t xml:space="preserve"> 0</w:t>
      </w:r>
      <w:r w:rsidR="00C27700">
        <w:rPr>
          <w:color w:val="auto"/>
        </w:rPr>
        <w:t>9</w:t>
      </w:r>
      <w:r w:rsidR="00DB3CFE" w:rsidRPr="00D14B49">
        <w:rPr>
          <w:color w:val="auto"/>
        </w:rPr>
        <w:t>/2026</w:t>
      </w:r>
      <w:r w:rsidRPr="00D14B49">
        <w:rPr>
          <w:color w:val="auto"/>
        </w:rPr>
        <w:tab/>
      </w:r>
    </w:p>
    <w:p w14:paraId="58A9AB01" w14:textId="4A0E454E" w:rsidR="00831691" w:rsidRDefault="00114673" w:rsidP="00195456">
      <w:pPr>
        <w:suppressAutoHyphens/>
        <w:autoSpaceDE w:val="0"/>
        <w:autoSpaceDN w:val="0"/>
        <w:adjustRightInd w:val="0"/>
        <w:spacing w:before="120"/>
        <w:rPr>
          <w:rFonts w:cs="Calibri"/>
          <w:b/>
          <w:bCs/>
          <w:szCs w:val="22"/>
        </w:rPr>
      </w:pPr>
      <w:bookmarkStart w:id="0" w:name="_Hlk130214023"/>
      <w:bookmarkStart w:id="1" w:name="_Hlk178319952"/>
      <w:bookmarkStart w:id="2" w:name="_Hlk175754389"/>
      <w:r w:rsidRPr="00D14B49">
        <w:rPr>
          <w:b/>
          <w:bCs/>
        </w:rPr>
        <w:t xml:space="preserve">Open competition based </w:t>
      </w:r>
      <w:r w:rsidR="00195456" w:rsidRPr="00D14B49">
        <w:rPr>
          <w:b/>
          <w:bCs/>
        </w:rPr>
        <w:t>on</w:t>
      </w:r>
      <w:r w:rsidRPr="00D14B49">
        <w:rPr>
          <w:b/>
          <w:bCs/>
        </w:rPr>
        <w:t xml:space="preserve"> qualifications and interview </w:t>
      </w:r>
      <w:r w:rsidR="00E13B9F" w:rsidRPr="00D14B49">
        <w:rPr>
          <w:b/>
          <w:bCs/>
        </w:rPr>
        <w:t>to</w:t>
      </w:r>
      <w:r w:rsidRPr="00D14B49">
        <w:rPr>
          <w:b/>
          <w:bCs/>
        </w:rPr>
        <w:t xml:space="preserve"> award </w:t>
      </w:r>
      <w:r w:rsidR="0060203A" w:rsidRPr="00D14B49">
        <w:rPr>
          <w:b/>
          <w:bCs/>
        </w:rPr>
        <w:t>1 (</w:t>
      </w:r>
      <w:r w:rsidR="000F36BA" w:rsidRPr="00D14B49">
        <w:rPr>
          <w:b/>
          <w:bCs/>
        </w:rPr>
        <w:t>one</w:t>
      </w:r>
      <w:r w:rsidR="0060203A" w:rsidRPr="00D14B49">
        <w:rPr>
          <w:b/>
          <w:bCs/>
        </w:rPr>
        <w:t xml:space="preserve">) </w:t>
      </w:r>
      <w:r w:rsidR="006438DB">
        <w:rPr>
          <w:b/>
          <w:bCs/>
        </w:rPr>
        <w:t>research post</w:t>
      </w:r>
      <w:r w:rsidR="006D7891" w:rsidRPr="00D14B49">
        <w:rPr>
          <w:b/>
          <w:bCs/>
        </w:rPr>
        <w:t xml:space="preserve"> </w:t>
      </w:r>
      <w:r w:rsidR="00195456" w:rsidRPr="00D14B49">
        <w:rPr>
          <w:b/>
          <w:bCs/>
        </w:rPr>
        <w:t xml:space="preserve">on </w:t>
      </w:r>
      <w:r w:rsidR="00DB3CFE" w:rsidRPr="00D14B49">
        <w:rPr>
          <w:b/>
          <w:bCs/>
        </w:rPr>
        <w:t xml:space="preserve">the subject </w:t>
      </w:r>
      <w:r w:rsidR="00195456" w:rsidRPr="00D14B49">
        <w:rPr>
          <w:b/>
          <w:bCs/>
        </w:rPr>
        <w:t xml:space="preserve">of </w:t>
      </w:r>
      <w:r w:rsidR="00195456" w:rsidRPr="00DB5500">
        <w:rPr>
          <w:rFonts w:asciiTheme="minorHAnsi" w:hAnsiTheme="minorHAnsi" w:cstheme="minorHAnsi"/>
          <w:b/>
          <w:bCs/>
          <w:szCs w:val="22"/>
        </w:rPr>
        <w:t>“</w:t>
      </w:r>
      <w:r w:rsidR="00DB5500" w:rsidRPr="00DB5500">
        <w:rPr>
          <w:rFonts w:asciiTheme="minorHAnsi" w:hAnsiTheme="minorHAnsi" w:cstheme="minorHAnsi"/>
          <w:b/>
          <w:bCs/>
          <w:color w:val="000000"/>
          <w:szCs w:val="22"/>
          <w:shd w:val="clear" w:color="auto" w:fill="FFFFFF"/>
        </w:rPr>
        <w:t>Numerical simulation of noise generation and propagation in the marine environment and effects on fauna</w:t>
      </w:r>
      <w:r w:rsidR="00195456" w:rsidRPr="00DB5500">
        <w:rPr>
          <w:rFonts w:asciiTheme="minorHAnsi" w:hAnsiTheme="minorHAnsi" w:cstheme="minorHAnsi"/>
          <w:b/>
          <w:bCs/>
          <w:szCs w:val="22"/>
        </w:rPr>
        <w:t>”</w:t>
      </w:r>
      <w:r w:rsidR="00195456" w:rsidRPr="00D14B49">
        <w:rPr>
          <w:b/>
          <w:bCs/>
        </w:rPr>
        <w:t xml:space="preserve"> </w:t>
      </w:r>
      <w:r w:rsidRPr="00D14B49">
        <w:rPr>
          <w:b/>
          <w:bCs/>
        </w:rPr>
        <w:t>for</w:t>
      </w:r>
      <w:bookmarkStart w:id="3" w:name="_Hlk175738390"/>
      <w:bookmarkEnd w:id="0"/>
      <w:r w:rsidR="00431681" w:rsidRPr="00D14B49">
        <w:rPr>
          <w:rFonts w:cs="Calibri"/>
          <w:b/>
          <w:bCs/>
          <w:szCs w:val="22"/>
        </w:rPr>
        <w:t xml:space="preserve"> the </w:t>
      </w:r>
      <w:r w:rsidR="00CE1888" w:rsidRPr="00CE1888">
        <w:rPr>
          <w:b/>
          <w:bCs/>
        </w:rPr>
        <w:t>Geophysics</w:t>
      </w:r>
      <w:r w:rsidR="003D13E5" w:rsidRPr="00CE1888">
        <w:rPr>
          <w:rFonts w:cs="Calibri"/>
          <w:b/>
          <w:bCs/>
          <w:szCs w:val="22"/>
        </w:rPr>
        <w:t xml:space="preserve"> </w:t>
      </w:r>
      <w:r w:rsidR="003D13E5" w:rsidRPr="00D14B49">
        <w:rPr>
          <w:rFonts w:cs="Calibri"/>
          <w:b/>
          <w:bCs/>
          <w:szCs w:val="22"/>
        </w:rPr>
        <w:t xml:space="preserve">Section </w:t>
      </w:r>
      <w:r w:rsidR="00431681" w:rsidRPr="00D14B49">
        <w:rPr>
          <w:rFonts w:cs="Calibri"/>
          <w:b/>
          <w:bCs/>
          <w:szCs w:val="22"/>
        </w:rPr>
        <w:t xml:space="preserve">of the National Institute of Oceanography and </w:t>
      </w:r>
      <w:r w:rsidR="00E13B9F" w:rsidRPr="00D14B49">
        <w:rPr>
          <w:rFonts w:cs="Calibri"/>
          <w:b/>
          <w:bCs/>
          <w:szCs w:val="22"/>
        </w:rPr>
        <w:t>Applied</w:t>
      </w:r>
      <w:r w:rsidR="00431681" w:rsidRPr="00D14B49">
        <w:rPr>
          <w:rFonts w:cs="Calibri"/>
          <w:b/>
          <w:bCs/>
          <w:szCs w:val="22"/>
        </w:rPr>
        <w:t xml:space="preserve"> Geophysics – OGS</w:t>
      </w:r>
      <w:bookmarkEnd w:id="1"/>
      <w:r w:rsidR="00431681" w:rsidRPr="00D14B49">
        <w:rPr>
          <w:rFonts w:cs="Calibri"/>
          <w:b/>
          <w:bCs/>
          <w:szCs w:val="22"/>
        </w:rPr>
        <w:t>.</w:t>
      </w:r>
      <w:bookmarkEnd w:id="2"/>
      <w:bookmarkEnd w:id="3"/>
    </w:p>
    <w:p w14:paraId="3734C74C" w14:textId="77777777" w:rsidR="006438DB" w:rsidRDefault="006438DB" w:rsidP="00195456">
      <w:pPr>
        <w:suppressAutoHyphens/>
        <w:autoSpaceDE w:val="0"/>
        <w:autoSpaceDN w:val="0"/>
        <w:adjustRightInd w:val="0"/>
        <w:spacing w:before="120"/>
        <w:rPr>
          <w:rFonts w:cs="Calibri"/>
          <w:b/>
          <w:bCs/>
          <w:szCs w:val="22"/>
        </w:rPr>
      </w:pPr>
    </w:p>
    <w:p w14:paraId="05FA352E" w14:textId="4BA248A9" w:rsidR="000666DB" w:rsidRPr="00D14B49" w:rsidRDefault="003747D7" w:rsidP="00A97A63">
      <w:pPr>
        <w:pStyle w:val="ARTICOLO"/>
        <w:spacing w:before="120"/>
        <w:rPr>
          <w:color w:val="auto"/>
        </w:rPr>
      </w:pPr>
      <w:r w:rsidRPr="00D14B49">
        <w:rPr>
          <w:color w:val="auto"/>
        </w:rPr>
        <w:t>Art. 1 – Subject of the selection and general provisions</w:t>
      </w:r>
    </w:p>
    <w:p w14:paraId="1178D0B1" w14:textId="77400AAB" w:rsidR="00956579" w:rsidRPr="00D14B49" w:rsidRDefault="00427266" w:rsidP="002904A8">
      <w:pPr>
        <w:spacing w:before="120"/>
      </w:pPr>
      <w:r w:rsidRPr="00D14B49">
        <w:t xml:space="preserve">The National Institute of Oceanography and </w:t>
      </w:r>
      <w:r w:rsidR="00E13B9F" w:rsidRPr="00D14B49">
        <w:t>Applied</w:t>
      </w:r>
      <w:r w:rsidRPr="00D14B49">
        <w:t xml:space="preserve"> Geophysics – OGS</w:t>
      </w:r>
      <w:r w:rsidR="003E66EB" w:rsidRPr="00D14B49">
        <w:t xml:space="preserve">, pursuant to </w:t>
      </w:r>
      <w:r w:rsidR="009E72A4" w:rsidRPr="00D14B49">
        <w:t xml:space="preserve">Article 22-bis of Law No. 240 of 30 December 2010, </w:t>
      </w:r>
      <w:r w:rsidRPr="00D14B49">
        <w:t xml:space="preserve">is organising a public selection process based on qualifications and interview </w:t>
      </w:r>
      <w:r w:rsidR="00E13B9F" w:rsidRPr="00D14B49">
        <w:t>to</w:t>
      </w:r>
      <w:r w:rsidRPr="00D14B49">
        <w:t xml:space="preserve"> </w:t>
      </w:r>
      <w:r w:rsidRPr="0073197B">
        <w:rPr>
          <w:b/>
          <w:bCs/>
        </w:rPr>
        <w:t xml:space="preserve">award </w:t>
      </w:r>
      <w:r w:rsidR="000F36BA" w:rsidRPr="0073197B">
        <w:rPr>
          <w:b/>
          <w:bCs/>
        </w:rPr>
        <w:t xml:space="preserve">1 (one) </w:t>
      </w:r>
      <w:r w:rsidR="00A84917" w:rsidRPr="0073197B">
        <w:rPr>
          <w:b/>
          <w:bCs/>
        </w:rPr>
        <w:t>research post</w:t>
      </w:r>
      <w:r w:rsidR="00A84917" w:rsidRPr="00D14B49">
        <w:rPr>
          <w:b/>
          <w:bCs/>
        </w:rPr>
        <w:t xml:space="preserve"> </w:t>
      </w:r>
      <w:r w:rsidR="00956579" w:rsidRPr="00D14B49">
        <w:t>with the following characteristics:</w:t>
      </w:r>
    </w:p>
    <w:p w14:paraId="4F257879" w14:textId="77777777" w:rsidR="00E13B9F" w:rsidRPr="00D14B49" w:rsidRDefault="00E13B9F" w:rsidP="002904A8">
      <w:pPr>
        <w:spacing w:before="120"/>
      </w:pPr>
    </w:p>
    <w:tbl>
      <w:tblPr>
        <w:tblStyle w:val="Grigliatabella"/>
        <w:tblW w:w="0" w:type="auto"/>
        <w:tblLook w:val="04A0" w:firstRow="1" w:lastRow="0" w:firstColumn="1" w:lastColumn="0" w:noHBand="0" w:noVBand="1"/>
      </w:tblPr>
      <w:tblGrid>
        <w:gridCol w:w="2405"/>
        <w:gridCol w:w="7165"/>
      </w:tblGrid>
      <w:tr w:rsidR="00D14B49" w:rsidRPr="00D14B49" w14:paraId="425C3483" w14:textId="77777777" w:rsidTr="00B62159">
        <w:tc>
          <w:tcPr>
            <w:tcW w:w="2405" w:type="dxa"/>
          </w:tcPr>
          <w:p w14:paraId="529DD12F" w14:textId="073245AB" w:rsidR="00227BE9" w:rsidRPr="00DB0335" w:rsidRDefault="00227BE9" w:rsidP="002904A8">
            <w:pPr>
              <w:spacing w:before="120"/>
              <w:rPr>
                <w:rFonts w:asciiTheme="minorHAnsi" w:hAnsiTheme="minorHAnsi" w:cstheme="minorHAnsi"/>
                <w:b/>
                <w:bCs/>
                <w:szCs w:val="22"/>
              </w:rPr>
            </w:pPr>
            <w:r w:rsidRPr="00DB0335">
              <w:rPr>
                <w:rFonts w:asciiTheme="minorHAnsi" w:hAnsiTheme="minorHAnsi" w:cstheme="minorHAnsi"/>
                <w:b/>
                <w:bCs/>
                <w:szCs w:val="22"/>
              </w:rPr>
              <w:t>Subject</w:t>
            </w:r>
          </w:p>
        </w:tc>
        <w:tc>
          <w:tcPr>
            <w:tcW w:w="7165" w:type="dxa"/>
            <w:vAlign w:val="center"/>
          </w:tcPr>
          <w:p w14:paraId="37047DD5" w14:textId="3EA00304" w:rsidR="00227BE9" w:rsidRPr="00DB0335" w:rsidRDefault="00DB5500" w:rsidP="002904A8">
            <w:pPr>
              <w:spacing w:before="120"/>
              <w:rPr>
                <w:rFonts w:asciiTheme="minorHAnsi" w:hAnsiTheme="minorHAnsi" w:cstheme="minorHAnsi"/>
                <w:szCs w:val="22"/>
              </w:rPr>
            </w:pPr>
            <w:r w:rsidRPr="00DB0335">
              <w:rPr>
                <w:rFonts w:asciiTheme="minorHAnsi" w:hAnsiTheme="minorHAnsi" w:cstheme="minorHAnsi"/>
                <w:color w:val="000000"/>
                <w:szCs w:val="22"/>
                <w:shd w:val="clear" w:color="auto" w:fill="FFFFFF"/>
              </w:rPr>
              <w:t>Numerical simulation of noise generation and propagation in the marine environment and effects on fauna</w:t>
            </w:r>
          </w:p>
        </w:tc>
      </w:tr>
      <w:tr w:rsidR="00D14B49" w:rsidRPr="00D14B49" w14:paraId="33F53D6A" w14:textId="77777777" w:rsidTr="00D50034">
        <w:tc>
          <w:tcPr>
            <w:tcW w:w="2405" w:type="dxa"/>
          </w:tcPr>
          <w:p w14:paraId="66576126" w14:textId="02F7D978" w:rsidR="00227BE9" w:rsidRPr="00DB0335" w:rsidRDefault="00227BE9" w:rsidP="002904A8">
            <w:pPr>
              <w:spacing w:before="120"/>
              <w:rPr>
                <w:rFonts w:asciiTheme="minorHAnsi" w:hAnsiTheme="minorHAnsi" w:cstheme="minorHAnsi"/>
                <w:b/>
                <w:bCs/>
                <w:szCs w:val="22"/>
              </w:rPr>
            </w:pPr>
            <w:r w:rsidRPr="00DB0335">
              <w:rPr>
                <w:rFonts w:asciiTheme="minorHAnsi" w:hAnsiTheme="minorHAnsi" w:cstheme="minorHAnsi"/>
                <w:b/>
                <w:bCs/>
                <w:szCs w:val="22"/>
              </w:rPr>
              <w:t>Description</w:t>
            </w:r>
          </w:p>
        </w:tc>
        <w:tc>
          <w:tcPr>
            <w:tcW w:w="7165" w:type="dxa"/>
          </w:tcPr>
          <w:p w14:paraId="734833B9" w14:textId="10E96257" w:rsidR="00227BE9" w:rsidRPr="00DB0335" w:rsidRDefault="00747BA4" w:rsidP="002904A8">
            <w:pPr>
              <w:spacing w:before="120"/>
              <w:rPr>
                <w:rFonts w:asciiTheme="minorHAnsi" w:hAnsiTheme="minorHAnsi" w:cstheme="minorHAnsi"/>
                <w:szCs w:val="22"/>
              </w:rPr>
            </w:pPr>
            <w:r w:rsidRPr="00DB0335">
              <w:rPr>
                <w:rFonts w:asciiTheme="minorHAnsi" w:hAnsiTheme="minorHAnsi" w:cstheme="minorHAnsi"/>
                <w:szCs w:val="22"/>
                <w:shd w:val="clear" w:color="auto" w:fill="FFFFFF"/>
              </w:rPr>
              <w:t xml:space="preserve">The activity to be carried out will be included within the project called BLUECHO and within the institutional activities of OGS for the study of the effects of geophysical acoustic sources on marine fauna. BLUECHO aims to assess the level of noise generated by ships and wind farms. The activity focuses specifically on the study of the propagation of continuous and impulsive noise for the evaluation of the impact of noise on marine mammals using numerical </w:t>
            </w:r>
            <w:proofErr w:type="spellStart"/>
            <w:r w:rsidRPr="00DB0335">
              <w:rPr>
                <w:rFonts w:asciiTheme="minorHAnsi" w:hAnsiTheme="minorHAnsi" w:cstheme="minorHAnsi"/>
                <w:szCs w:val="22"/>
                <w:shd w:val="clear" w:color="auto" w:fill="FFFFFF"/>
              </w:rPr>
              <w:t>modeling</w:t>
            </w:r>
            <w:proofErr w:type="spellEnd"/>
            <w:r w:rsidRPr="00DB0335">
              <w:rPr>
                <w:rFonts w:asciiTheme="minorHAnsi" w:hAnsiTheme="minorHAnsi" w:cstheme="minorHAnsi"/>
                <w:szCs w:val="22"/>
                <w:shd w:val="clear" w:color="auto" w:fill="FFFFFF"/>
              </w:rPr>
              <w:t xml:space="preserve"> techniques. To this end, large amounts of data will be </w:t>
            </w:r>
            <w:proofErr w:type="spellStart"/>
            <w:r w:rsidRPr="00DB0335">
              <w:rPr>
                <w:rFonts w:asciiTheme="minorHAnsi" w:hAnsiTheme="minorHAnsi" w:cstheme="minorHAnsi"/>
                <w:szCs w:val="22"/>
                <w:shd w:val="clear" w:color="auto" w:fill="FFFFFF"/>
              </w:rPr>
              <w:t>analyzed</w:t>
            </w:r>
            <w:proofErr w:type="spellEnd"/>
            <w:r w:rsidRPr="00DB0335">
              <w:rPr>
                <w:rFonts w:asciiTheme="minorHAnsi" w:hAnsiTheme="minorHAnsi" w:cstheme="minorHAnsi"/>
                <w:szCs w:val="22"/>
                <w:shd w:val="clear" w:color="auto" w:fill="FFFFFF"/>
              </w:rPr>
              <w:t xml:space="preserve"> also </w:t>
            </w:r>
            <w:proofErr w:type="gramStart"/>
            <w:r w:rsidRPr="00DB0335">
              <w:rPr>
                <w:rFonts w:asciiTheme="minorHAnsi" w:hAnsiTheme="minorHAnsi" w:cstheme="minorHAnsi"/>
                <w:szCs w:val="22"/>
                <w:shd w:val="clear" w:color="auto" w:fill="FFFFFF"/>
              </w:rPr>
              <w:t>through the use of</w:t>
            </w:r>
            <w:proofErr w:type="gramEnd"/>
            <w:r w:rsidRPr="00DB0335">
              <w:rPr>
                <w:rFonts w:asciiTheme="minorHAnsi" w:hAnsiTheme="minorHAnsi" w:cstheme="minorHAnsi"/>
                <w:szCs w:val="22"/>
                <w:shd w:val="clear" w:color="auto" w:fill="FFFFFF"/>
              </w:rPr>
              <w:t xml:space="preserve"> HPC infrastructures and 'Cloud' resources. In addition, the effects of the variation of the speed of sound propagation in seawater in relation to climate change will be considered. As part of the institutional activities of OGS, it is planned to use the method of numerical simulation of the generation and propagation of geophysical sources 'airgun' and '</w:t>
            </w:r>
            <w:proofErr w:type="spellStart"/>
            <w:r w:rsidRPr="00DB0335">
              <w:rPr>
                <w:rFonts w:asciiTheme="minorHAnsi" w:hAnsiTheme="minorHAnsi" w:cstheme="minorHAnsi"/>
                <w:szCs w:val="22"/>
                <w:shd w:val="clear" w:color="auto" w:fill="FFFFFF"/>
              </w:rPr>
              <w:t>sparker</w:t>
            </w:r>
            <w:proofErr w:type="spellEnd"/>
            <w:r w:rsidRPr="00DB0335">
              <w:rPr>
                <w:rFonts w:asciiTheme="minorHAnsi" w:hAnsiTheme="minorHAnsi" w:cstheme="minorHAnsi"/>
                <w:szCs w:val="22"/>
                <w:shd w:val="clear" w:color="auto" w:fill="FFFFFF"/>
              </w:rPr>
              <w:t xml:space="preserve">', the validation of models </w:t>
            </w:r>
            <w:proofErr w:type="gramStart"/>
            <w:r w:rsidRPr="00DB0335">
              <w:rPr>
                <w:rFonts w:asciiTheme="minorHAnsi" w:hAnsiTheme="minorHAnsi" w:cstheme="minorHAnsi"/>
                <w:szCs w:val="22"/>
                <w:shd w:val="clear" w:color="auto" w:fill="FFFFFF"/>
              </w:rPr>
              <w:t>through the use of</w:t>
            </w:r>
            <w:proofErr w:type="gramEnd"/>
            <w:r w:rsidRPr="00DB0335">
              <w:rPr>
                <w:rFonts w:asciiTheme="minorHAnsi" w:hAnsiTheme="minorHAnsi" w:cstheme="minorHAnsi"/>
                <w:szCs w:val="22"/>
                <w:shd w:val="clear" w:color="auto" w:fill="FFFFFF"/>
              </w:rPr>
              <w:t xml:space="preserve"> experimental data including 'Distributed Acoustic Sensing' (DAS)</w:t>
            </w:r>
          </w:p>
        </w:tc>
      </w:tr>
      <w:tr w:rsidR="00D14B49" w:rsidRPr="00D14B49" w14:paraId="745475DC" w14:textId="77777777" w:rsidTr="002D46E4">
        <w:tc>
          <w:tcPr>
            <w:tcW w:w="2405" w:type="dxa"/>
          </w:tcPr>
          <w:p w14:paraId="6BF5C1DD" w14:textId="5ACFDDDB" w:rsidR="00227BE9" w:rsidRPr="00DB0335" w:rsidRDefault="00227BE9" w:rsidP="002904A8">
            <w:pPr>
              <w:spacing w:before="120"/>
              <w:rPr>
                <w:rFonts w:asciiTheme="minorHAnsi" w:hAnsiTheme="minorHAnsi" w:cstheme="minorHAnsi"/>
                <w:b/>
                <w:bCs/>
                <w:szCs w:val="22"/>
              </w:rPr>
            </w:pPr>
            <w:r w:rsidRPr="00DB0335">
              <w:rPr>
                <w:rFonts w:asciiTheme="minorHAnsi" w:hAnsiTheme="minorHAnsi" w:cstheme="minorHAnsi"/>
                <w:b/>
                <w:bCs/>
                <w:szCs w:val="22"/>
                <w:shd w:val="clear" w:color="auto" w:fill="FFFFFF"/>
              </w:rPr>
              <w:t>GDS code</w:t>
            </w:r>
            <w:r w:rsidR="00E13B9F" w:rsidRPr="00DB0335">
              <w:rPr>
                <w:rFonts w:asciiTheme="minorHAnsi" w:hAnsiTheme="minorHAnsi" w:cstheme="minorHAnsi"/>
                <w:b/>
                <w:bCs/>
                <w:szCs w:val="22"/>
                <w:shd w:val="clear" w:color="auto" w:fill="FFFFFF"/>
              </w:rPr>
              <w:t xml:space="preserve"> (</w:t>
            </w:r>
            <w:r w:rsidR="00E13B9F" w:rsidRPr="00DB0335">
              <w:rPr>
                <w:rFonts w:asciiTheme="minorHAnsi" w:hAnsiTheme="minorHAnsi" w:cstheme="minorHAnsi"/>
                <w:b/>
                <w:bCs/>
                <w:i/>
                <w:iCs/>
                <w:szCs w:val="22"/>
                <w:shd w:val="clear" w:color="auto" w:fill="FFFFFF"/>
              </w:rPr>
              <w:t>Scientific Disciplinary Group</w:t>
            </w:r>
            <w:r w:rsidR="00E13B9F" w:rsidRPr="00DB0335">
              <w:rPr>
                <w:rFonts w:asciiTheme="minorHAnsi" w:hAnsiTheme="minorHAnsi" w:cstheme="minorHAnsi"/>
                <w:b/>
                <w:bCs/>
                <w:szCs w:val="22"/>
                <w:shd w:val="clear" w:color="auto" w:fill="FFFFFF"/>
              </w:rPr>
              <w:t>)</w:t>
            </w:r>
            <w:r w:rsidRPr="00DB0335">
              <w:rPr>
                <w:rFonts w:asciiTheme="minorHAnsi" w:hAnsiTheme="minorHAnsi" w:cstheme="minorHAnsi"/>
                <w:b/>
                <w:bCs/>
                <w:szCs w:val="22"/>
                <w:shd w:val="clear" w:color="auto" w:fill="FFFFFF"/>
              </w:rPr>
              <w:t xml:space="preserve"> and SSD code</w:t>
            </w:r>
            <w:r w:rsidR="00E13B9F" w:rsidRPr="00DB0335">
              <w:rPr>
                <w:rFonts w:asciiTheme="minorHAnsi" w:hAnsiTheme="minorHAnsi" w:cstheme="minorHAnsi"/>
                <w:b/>
                <w:bCs/>
                <w:szCs w:val="22"/>
                <w:shd w:val="clear" w:color="auto" w:fill="FFFFFF"/>
              </w:rPr>
              <w:t xml:space="preserve"> (</w:t>
            </w:r>
            <w:r w:rsidR="00E13B9F" w:rsidRPr="00DB0335">
              <w:rPr>
                <w:rFonts w:asciiTheme="minorHAnsi" w:hAnsiTheme="minorHAnsi" w:cstheme="minorHAnsi"/>
                <w:b/>
                <w:bCs/>
                <w:i/>
                <w:iCs/>
                <w:szCs w:val="22"/>
                <w:shd w:val="clear" w:color="auto" w:fill="FFFFFF"/>
              </w:rPr>
              <w:t>Scientific Disciplinary Sector)</w:t>
            </w:r>
          </w:p>
        </w:tc>
        <w:tc>
          <w:tcPr>
            <w:tcW w:w="7165" w:type="dxa"/>
          </w:tcPr>
          <w:p w14:paraId="4D0B2B8D" w14:textId="3600901F" w:rsidR="008010E4" w:rsidRPr="00DB0335" w:rsidRDefault="008010E4" w:rsidP="008010E4">
            <w:pPr>
              <w:spacing w:before="120"/>
              <w:rPr>
                <w:rFonts w:asciiTheme="minorHAnsi" w:hAnsiTheme="minorHAnsi" w:cstheme="minorHAnsi"/>
                <w:szCs w:val="22"/>
              </w:rPr>
            </w:pPr>
            <w:r w:rsidRPr="00DB0335">
              <w:rPr>
                <w:rFonts w:asciiTheme="minorHAnsi" w:hAnsiTheme="minorHAnsi" w:cstheme="minorHAnsi"/>
                <w:szCs w:val="22"/>
              </w:rPr>
              <w:t xml:space="preserve">04/GEOS-04 </w:t>
            </w:r>
            <w:r w:rsidR="00DB0335" w:rsidRPr="00DB0335">
              <w:rPr>
                <w:rFonts w:asciiTheme="minorHAnsi" w:hAnsiTheme="minorHAnsi" w:cstheme="minorHAnsi"/>
                <w:szCs w:val="22"/>
              </w:rPr>
              <w:t>GEOPHYSICS</w:t>
            </w:r>
          </w:p>
          <w:p w14:paraId="039B3532" w14:textId="4EA5C716" w:rsidR="00227BE9" w:rsidRPr="00DB0335" w:rsidRDefault="008010E4" w:rsidP="008010E4">
            <w:pPr>
              <w:spacing w:before="120"/>
              <w:rPr>
                <w:rFonts w:asciiTheme="minorHAnsi" w:hAnsiTheme="minorHAnsi" w:cstheme="minorHAnsi"/>
                <w:szCs w:val="22"/>
              </w:rPr>
            </w:pPr>
            <w:r w:rsidRPr="00DB0335">
              <w:rPr>
                <w:rFonts w:asciiTheme="minorHAnsi" w:hAnsiTheme="minorHAnsi" w:cstheme="minorHAnsi"/>
                <w:szCs w:val="22"/>
              </w:rPr>
              <w:t>GEOS-04/C - Oceanography, Meteorology and Climatology</w:t>
            </w:r>
          </w:p>
        </w:tc>
      </w:tr>
      <w:tr w:rsidR="00D14B49" w:rsidRPr="00D14B49" w14:paraId="4C42CCDD" w14:textId="77777777" w:rsidTr="007C60A2">
        <w:tc>
          <w:tcPr>
            <w:tcW w:w="2405" w:type="dxa"/>
          </w:tcPr>
          <w:p w14:paraId="6241D310" w14:textId="7ACEED41" w:rsidR="00227BE9" w:rsidRPr="00DB0335" w:rsidRDefault="00227BE9" w:rsidP="002904A8">
            <w:pPr>
              <w:spacing w:before="120"/>
              <w:rPr>
                <w:rFonts w:asciiTheme="minorHAnsi" w:hAnsiTheme="minorHAnsi" w:cstheme="minorHAnsi"/>
                <w:b/>
                <w:bCs/>
                <w:szCs w:val="22"/>
              </w:rPr>
            </w:pPr>
            <w:r w:rsidRPr="00DB0335">
              <w:rPr>
                <w:rFonts w:asciiTheme="minorHAnsi" w:hAnsiTheme="minorHAnsi" w:cstheme="minorHAnsi"/>
                <w:b/>
                <w:bCs/>
                <w:szCs w:val="22"/>
              </w:rPr>
              <w:t xml:space="preserve">Principal investigator </w:t>
            </w:r>
          </w:p>
        </w:tc>
        <w:tc>
          <w:tcPr>
            <w:tcW w:w="7165" w:type="dxa"/>
          </w:tcPr>
          <w:p w14:paraId="612E676E" w14:textId="0067533E" w:rsidR="00227BE9" w:rsidRPr="00DB0335" w:rsidRDefault="00CE1888" w:rsidP="002904A8">
            <w:pPr>
              <w:spacing w:before="120"/>
              <w:rPr>
                <w:rFonts w:asciiTheme="minorHAnsi" w:hAnsiTheme="minorHAnsi" w:cstheme="minorHAnsi"/>
                <w:szCs w:val="22"/>
              </w:rPr>
            </w:pPr>
            <w:r w:rsidRPr="00DB0335">
              <w:rPr>
                <w:rFonts w:asciiTheme="minorHAnsi" w:hAnsiTheme="minorHAnsi" w:cstheme="minorHAnsi"/>
                <w:szCs w:val="22"/>
              </w:rPr>
              <w:t xml:space="preserve">Dott. Angelo </w:t>
            </w:r>
            <w:proofErr w:type="spellStart"/>
            <w:r w:rsidRPr="00DB0335">
              <w:rPr>
                <w:rFonts w:asciiTheme="minorHAnsi" w:hAnsiTheme="minorHAnsi" w:cstheme="minorHAnsi"/>
                <w:szCs w:val="22"/>
              </w:rPr>
              <w:t>Camerlenghi</w:t>
            </w:r>
            <w:proofErr w:type="spellEnd"/>
          </w:p>
        </w:tc>
      </w:tr>
      <w:tr w:rsidR="00D14B49" w:rsidRPr="00D14B49" w14:paraId="2FD498F6" w14:textId="77777777" w:rsidTr="00D92C4D">
        <w:tc>
          <w:tcPr>
            <w:tcW w:w="2405" w:type="dxa"/>
          </w:tcPr>
          <w:p w14:paraId="16F7C2AA" w14:textId="6BD77E17" w:rsidR="00227BE9" w:rsidRPr="00DB0335" w:rsidRDefault="00227BE9" w:rsidP="002904A8">
            <w:pPr>
              <w:spacing w:before="120"/>
              <w:rPr>
                <w:rFonts w:asciiTheme="minorHAnsi" w:hAnsiTheme="minorHAnsi" w:cstheme="minorHAnsi"/>
                <w:b/>
                <w:bCs/>
                <w:szCs w:val="22"/>
              </w:rPr>
            </w:pPr>
            <w:r w:rsidRPr="00DB0335">
              <w:rPr>
                <w:rFonts w:asciiTheme="minorHAnsi" w:hAnsiTheme="minorHAnsi" w:cstheme="minorHAnsi"/>
                <w:b/>
                <w:bCs/>
                <w:szCs w:val="22"/>
              </w:rPr>
              <w:t>Location</w:t>
            </w:r>
          </w:p>
        </w:tc>
        <w:tc>
          <w:tcPr>
            <w:tcW w:w="7165" w:type="dxa"/>
          </w:tcPr>
          <w:p w14:paraId="560F9BB0" w14:textId="65A34645" w:rsidR="00227BE9" w:rsidRPr="00DB0335" w:rsidRDefault="00CE1888" w:rsidP="002904A8">
            <w:pPr>
              <w:spacing w:before="120"/>
              <w:rPr>
                <w:rFonts w:asciiTheme="minorHAnsi" w:hAnsiTheme="minorHAnsi" w:cstheme="minorHAnsi"/>
                <w:szCs w:val="22"/>
              </w:rPr>
            </w:pPr>
            <w:r w:rsidRPr="00DB0335">
              <w:rPr>
                <w:rFonts w:asciiTheme="minorHAnsi" w:hAnsiTheme="minorHAnsi" w:cstheme="minorHAnsi"/>
                <w:szCs w:val="22"/>
              </w:rPr>
              <w:t>Via Beirut, 2 - Trieste</w:t>
            </w:r>
          </w:p>
        </w:tc>
      </w:tr>
    </w:tbl>
    <w:p w14:paraId="344284AA" w14:textId="77777777" w:rsidR="00E13B9F" w:rsidRPr="00D14B49" w:rsidRDefault="00E13B9F" w:rsidP="002904A8">
      <w:pPr>
        <w:spacing w:before="120"/>
      </w:pPr>
    </w:p>
    <w:p w14:paraId="26CB086C" w14:textId="4F73172C" w:rsidR="00EA3F7B" w:rsidRPr="00D14B49" w:rsidRDefault="00DB576F" w:rsidP="00DB576F">
      <w:pPr>
        <w:suppressAutoHyphens/>
        <w:spacing w:before="120"/>
      </w:pPr>
      <w:r w:rsidRPr="00D14B49">
        <w:rPr>
          <w:rFonts w:asciiTheme="minorHAnsi" w:hAnsiTheme="minorHAnsi" w:cstheme="minorHAnsi"/>
          <w:szCs w:val="22"/>
        </w:rPr>
        <w:t xml:space="preserve">Those who find themselves in any of the circumstances referred to in Article 4 below </w:t>
      </w:r>
      <w:r w:rsidR="00E138CE" w:rsidRPr="00D14B49">
        <w:rPr>
          <w:rFonts w:asciiTheme="minorHAnsi" w:hAnsiTheme="minorHAnsi" w:cstheme="minorHAnsi"/>
          <w:szCs w:val="22"/>
        </w:rPr>
        <w:t xml:space="preserve">are not eligible for </w:t>
      </w:r>
      <w:r w:rsidR="00A84917" w:rsidRPr="00A84917">
        <w:t>research post</w:t>
      </w:r>
      <w:r w:rsidR="00A84917">
        <w:t>s</w:t>
      </w:r>
      <w:r w:rsidRPr="00D14B49">
        <w:rPr>
          <w:rFonts w:asciiTheme="minorHAnsi" w:hAnsiTheme="minorHAnsi" w:cstheme="minorHAnsi"/>
          <w:szCs w:val="22"/>
        </w:rPr>
        <w:t xml:space="preserve">. </w:t>
      </w:r>
    </w:p>
    <w:p w14:paraId="0B1365FF" w14:textId="0CDF60BC" w:rsidR="00C0529F" w:rsidRPr="00D14B49" w:rsidRDefault="00C0529F" w:rsidP="00C0529F">
      <w:pPr>
        <w:spacing w:before="120"/>
      </w:pPr>
      <w:r w:rsidRPr="00D14B49">
        <w:t xml:space="preserve">Holding a </w:t>
      </w:r>
      <w:r w:rsidR="00A84917" w:rsidRPr="00A84917">
        <w:t>research post</w:t>
      </w:r>
      <w:r w:rsidR="00A84917" w:rsidRPr="00D14B49">
        <w:rPr>
          <w:b/>
          <w:bCs/>
        </w:rPr>
        <w:t xml:space="preserve"> </w:t>
      </w:r>
      <w:r w:rsidRPr="00D14B49">
        <w:t>does not confer any right to access permanent roles within the Organisation, nor may it be counted towards any permanent appointments as referred to in Article 20 of Legislative Decree No. 75 of 25 May 2017.</w:t>
      </w:r>
    </w:p>
    <w:p w14:paraId="250894F6" w14:textId="77777777" w:rsidR="00A82200" w:rsidRPr="00D14B49" w:rsidRDefault="00A82200" w:rsidP="002904A8">
      <w:pPr>
        <w:spacing w:before="120"/>
      </w:pPr>
    </w:p>
    <w:p w14:paraId="3724D5B5" w14:textId="36D94FDA" w:rsidR="000666DB" w:rsidRPr="00D14B49" w:rsidRDefault="003747D7" w:rsidP="00A97A63">
      <w:pPr>
        <w:pStyle w:val="ARTICOLO"/>
        <w:spacing w:before="120"/>
        <w:rPr>
          <w:color w:val="auto"/>
        </w:rPr>
      </w:pPr>
      <w:r w:rsidRPr="00D14B49">
        <w:rPr>
          <w:color w:val="auto"/>
        </w:rPr>
        <w:lastRenderedPageBreak/>
        <w:t xml:space="preserve">Art. 2 – Duration and </w:t>
      </w:r>
      <w:r w:rsidR="00EF7C92" w:rsidRPr="00D14B49">
        <w:rPr>
          <w:color w:val="auto"/>
        </w:rPr>
        <w:t>remuneration, legal status</w:t>
      </w:r>
      <w:r w:rsidR="00686398" w:rsidRPr="00D14B49">
        <w:rPr>
          <w:color w:val="auto"/>
        </w:rPr>
        <w:t xml:space="preserve">, insurance, tax </w:t>
      </w:r>
      <w:r w:rsidR="00EF7C92" w:rsidRPr="00D14B49">
        <w:rPr>
          <w:color w:val="auto"/>
        </w:rPr>
        <w:t>and social security</w:t>
      </w:r>
    </w:p>
    <w:p w14:paraId="3EB64AA9" w14:textId="36CA9618" w:rsidR="00C75D01" w:rsidRPr="00D14B49" w:rsidRDefault="00A53E46" w:rsidP="00A97A63">
      <w:pPr>
        <w:spacing w:before="120"/>
        <w:ind w:firstLine="1"/>
      </w:pPr>
      <w:r w:rsidRPr="00D14B49">
        <w:rPr>
          <w:rFonts w:asciiTheme="minorHAnsi" w:hAnsiTheme="minorHAnsi" w:cstheme="minorHAnsi"/>
        </w:rPr>
        <w:t xml:space="preserve">The </w:t>
      </w:r>
      <w:r w:rsidR="00A84917" w:rsidRPr="00A84917">
        <w:t>research post</w:t>
      </w:r>
      <w:r w:rsidR="00A84917" w:rsidRPr="00D14B49">
        <w:rPr>
          <w:b/>
          <w:bCs/>
        </w:rPr>
        <w:t xml:space="preserve"> </w:t>
      </w:r>
      <w:r w:rsidR="00E13B9F" w:rsidRPr="00D14B49">
        <w:rPr>
          <w:rFonts w:asciiTheme="minorHAnsi" w:hAnsiTheme="minorHAnsi" w:cstheme="minorHAnsi"/>
        </w:rPr>
        <w:t>lasts</w:t>
      </w:r>
      <w:r w:rsidR="005D1E4E" w:rsidRPr="00D14B49">
        <w:rPr>
          <w:rFonts w:asciiTheme="minorHAnsi" w:hAnsiTheme="minorHAnsi" w:cstheme="minorHAnsi"/>
        </w:rPr>
        <w:t xml:space="preserve"> 12 months, </w:t>
      </w:r>
      <w:r w:rsidR="005D1E4E" w:rsidRPr="00D14B49">
        <w:t>subject to renewal</w:t>
      </w:r>
      <w:r w:rsidR="00C75D01" w:rsidRPr="00D14B49">
        <w:t xml:space="preserve">. The total duration of </w:t>
      </w:r>
      <w:r w:rsidR="00A84917" w:rsidRPr="00A84917">
        <w:t>research post</w:t>
      </w:r>
      <w:r w:rsidR="00A84917">
        <w:t>s</w:t>
      </w:r>
      <w:r w:rsidR="00C75D01" w:rsidRPr="00D14B49">
        <w:t xml:space="preserve"> held by the same individual, even if awarded by different institutions, may not exceed three years, including any extensions, even if not consecutive.</w:t>
      </w:r>
    </w:p>
    <w:p w14:paraId="2905E7AF" w14:textId="0D5ABC87" w:rsidR="00E02925" w:rsidRPr="00D14B49" w:rsidRDefault="00E13B9F" w:rsidP="00E02925">
      <w:pPr>
        <w:spacing w:before="120"/>
        <w:ind w:firstLine="1"/>
      </w:pPr>
      <w:proofErr w:type="gramStart"/>
      <w:r w:rsidRPr="00D14B49">
        <w:t>In order to</w:t>
      </w:r>
      <w:proofErr w:type="gramEnd"/>
      <w:r w:rsidRPr="00D14B49">
        <w:t xml:space="preserve"> </w:t>
      </w:r>
      <w:r w:rsidR="00E02925" w:rsidRPr="00D14B49">
        <w:t>calculat</w:t>
      </w:r>
      <w:r w:rsidRPr="00D14B49">
        <w:t>e</w:t>
      </w:r>
      <w:r w:rsidR="00E02925" w:rsidRPr="00D14B49">
        <w:t xml:space="preserve"> the period referred to in the preceding paragraph, periods spent on maternity or paternity leave or on sick leave in accordance with current legislation shall not be </w:t>
      </w:r>
      <w:r w:rsidR="00D14B49" w:rsidRPr="00D14B49">
        <w:t>considered</w:t>
      </w:r>
      <w:r w:rsidR="00E02925" w:rsidRPr="00D14B49">
        <w:t>.</w:t>
      </w:r>
    </w:p>
    <w:p w14:paraId="1E424EFE" w14:textId="28C56A9B" w:rsidR="00EF7C92" w:rsidRDefault="00EF7C92" w:rsidP="00EF7C92">
      <w:pPr>
        <w:spacing w:before="120"/>
        <w:rPr>
          <w:rFonts w:asciiTheme="minorHAnsi" w:hAnsiTheme="minorHAnsi" w:cstheme="minorHAnsi"/>
        </w:rPr>
      </w:pPr>
      <w:r w:rsidRPr="00D14B49">
        <w:rPr>
          <w:rFonts w:asciiTheme="minorHAnsi" w:hAnsiTheme="minorHAnsi" w:cstheme="minorHAnsi"/>
        </w:rPr>
        <w:t xml:space="preserve">The </w:t>
      </w:r>
      <w:r w:rsidR="00A84917" w:rsidRPr="00A84917">
        <w:t>research post</w:t>
      </w:r>
      <w:r w:rsidR="00A84917" w:rsidRPr="00D14B49">
        <w:rPr>
          <w:b/>
          <w:bCs/>
        </w:rPr>
        <w:t xml:space="preserve"> </w:t>
      </w:r>
      <w:r w:rsidRPr="00D14B49">
        <w:rPr>
          <w:rFonts w:asciiTheme="minorHAnsi" w:hAnsiTheme="minorHAnsi" w:cstheme="minorHAnsi"/>
        </w:rPr>
        <w:t xml:space="preserve">holder shall be paid, for the entire duration of the contract, the remuneration defined by pay </w:t>
      </w:r>
      <w:r w:rsidR="00815B40">
        <w:rPr>
          <w:rFonts w:asciiTheme="minorHAnsi" w:hAnsiTheme="minorHAnsi" w:cstheme="minorHAnsi"/>
        </w:rPr>
        <w:t>B</w:t>
      </w:r>
      <w:r w:rsidRPr="00D14B49">
        <w:rPr>
          <w:rFonts w:asciiTheme="minorHAnsi" w:hAnsiTheme="minorHAnsi" w:cstheme="minorHAnsi"/>
        </w:rPr>
        <w:t>and</w:t>
      </w:r>
      <w:r w:rsidR="00815B40">
        <w:rPr>
          <w:rFonts w:asciiTheme="minorHAnsi" w:hAnsiTheme="minorHAnsi" w:cstheme="minorHAnsi"/>
        </w:rPr>
        <w:t xml:space="preserve"> n. 3</w:t>
      </w:r>
      <w:r w:rsidRPr="00D14B49">
        <w:rPr>
          <w:rFonts w:asciiTheme="minorHAnsi" w:hAnsiTheme="minorHAnsi" w:cstheme="minorHAnsi"/>
        </w:rPr>
        <w:t xml:space="preserve">, amounting to </w:t>
      </w:r>
      <w:r w:rsidR="00A00832" w:rsidRPr="00D14B49">
        <w:rPr>
          <w:rFonts w:cs="Calibri"/>
          <w:szCs w:val="22"/>
        </w:rPr>
        <w:t>€</w:t>
      </w:r>
      <w:r w:rsidR="00747BA4">
        <w:rPr>
          <w:rFonts w:cs="Calibri"/>
          <w:szCs w:val="22"/>
        </w:rPr>
        <w:t xml:space="preserve"> </w:t>
      </w:r>
      <w:r w:rsidR="00C57398">
        <w:rPr>
          <w:szCs w:val="22"/>
        </w:rPr>
        <w:t>38.531,97</w:t>
      </w:r>
      <w:r w:rsidR="00A00832" w:rsidRPr="00D14B49">
        <w:rPr>
          <w:rFonts w:cs="Calibri"/>
          <w:szCs w:val="22"/>
        </w:rPr>
        <w:t xml:space="preserve"> </w:t>
      </w:r>
      <w:r w:rsidR="00677813" w:rsidRPr="00D14B49">
        <w:rPr>
          <w:rFonts w:cs="Calibri"/>
          <w:szCs w:val="22"/>
        </w:rPr>
        <w:t>gross</w:t>
      </w:r>
      <w:r w:rsidRPr="00D14B49">
        <w:rPr>
          <w:rFonts w:asciiTheme="minorHAnsi" w:hAnsiTheme="minorHAnsi" w:cstheme="minorHAnsi"/>
        </w:rPr>
        <w:t xml:space="preserve">. The gross annual remuneration is net of charges borne by the OGS and is paid to the </w:t>
      </w:r>
      <w:r w:rsidR="00A84917" w:rsidRPr="00A84917">
        <w:t>research post</w:t>
      </w:r>
      <w:r w:rsidR="00A84917" w:rsidRPr="00D14B49">
        <w:rPr>
          <w:b/>
          <w:bCs/>
        </w:rPr>
        <w:t xml:space="preserve"> </w:t>
      </w:r>
      <w:r w:rsidRPr="00D14B49">
        <w:rPr>
          <w:rFonts w:asciiTheme="minorHAnsi" w:hAnsiTheme="minorHAnsi" w:cstheme="minorHAnsi"/>
        </w:rPr>
        <w:t>holder in equal monthly instalments.</w:t>
      </w:r>
    </w:p>
    <w:p w14:paraId="0C7BA73D" w14:textId="77777777" w:rsidR="00A84917" w:rsidRPr="00DB5500" w:rsidRDefault="00A84917" w:rsidP="00A84917">
      <w:pPr>
        <w:spacing w:before="120"/>
        <w:rPr>
          <w:rFonts w:asciiTheme="minorHAnsi" w:hAnsiTheme="minorHAnsi" w:cstheme="minorHAnsi"/>
        </w:rPr>
      </w:pPr>
      <w:r w:rsidRPr="00DB5500">
        <w:rPr>
          <w:rFonts w:asciiTheme="minorHAnsi" w:hAnsiTheme="minorHAnsi" w:cstheme="minorHAnsi"/>
        </w:rPr>
        <w:t xml:space="preserve">The tax and social security provisions set out in Article 22-ter, paragraph 6, of Law No 240 of 30 December 2010 apply to research posts. </w:t>
      </w:r>
    </w:p>
    <w:p w14:paraId="3DD2132D" w14:textId="77777777" w:rsidR="00A84917" w:rsidRPr="00D14B49" w:rsidRDefault="00A84917" w:rsidP="00EF7C92">
      <w:pPr>
        <w:spacing w:before="120"/>
        <w:rPr>
          <w:rFonts w:asciiTheme="minorHAnsi" w:hAnsiTheme="minorHAnsi" w:cstheme="minorHAnsi"/>
        </w:rPr>
      </w:pPr>
    </w:p>
    <w:p w14:paraId="23CD76E6" w14:textId="77777777" w:rsidR="00A84917" w:rsidRPr="00DB5500" w:rsidRDefault="00A84917" w:rsidP="00A84917">
      <w:pPr>
        <w:spacing w:before="120"/>
        <w:rPr>
          <w:rFonts w:asciiTheme="minorHAnsi" w:hAnsiTheme="minorHAnsi" w:cstheme="minorHAnsi"/>
        </w:rPr>
      </w:pPr>
      <w:r w:rsidRPr="00DB5500">
        <w:rPr>
          <w:rFonts w:asciiTheme="minorHAnsi" w:hAnsiTheme="minorHAnsi" w:cstheme="minorHAnsi"/>
        </w:rPr>
        <w:t>The holder of a research post is covered by insurance against accidents at work, occupational diseases and civil liability.</w:t>
      </w:r>
    </w:p>
    <w:p w14:paraId="1C570AD5" w14:textId="77777777" w:rsidR="00A84917" w:rsidRPr="00DB5500" w:rsidRDefault="00A84917" w:rsidP="00A84917">
      <w:pPr>
        <w:spacing w:before="120"/>
        <w:rPr>
          <w:rFonts w:asciiTheme="minorHAnsi" w:hAnsiTheme="minorHAnsi" w:cstheme="minorHAnsi"/>
        </w:rPr>
      </w:pPr>
      <w:r w:rsidRPr="00DB5500">
        <w:rPr>
          <w:rFonts w:asciiTheme="minorHAnsi" w:hAnsiTheme="minorHAnsi" w:cstheme="minorHAnsi"/>
        </w:rPr>
        <w:t>The holder of a research post who is sent on a mission for reasons related to their research activities is entitled to the mission allowance provided for in the Organisation’s Mission Regulations for staff classified as researchers and technologists.</w:t>
      </w:r>
    </w:p>
    <w:p w14:paraId="4162C795" w14:textId="77777777" w:rsidR="007A494C" w:rsidRPr="00D14B49" w:rsidRDefault="007A494C" w:rsidP="00E30F71">
      <w:pPr>
        <w:spacing w:before="120"/>
        <w:rPr>
          <w:rFonts w:eastAsia="Times New Roman" w:cs="Calibri"/>
          <w:szCs w:val="22"/>
        </w:rPr>
      </w:pPr>
    </w:p>
    <w:p w14:paraId="3C8A65C6" w14:textId="2DCDB5A0" w:rsidR="002E3D7C" w:rsidRPr="00D14B49" w:rsidRDefault="003747D7" w:rsidP="00C0529F">
      <w:pPr>
        <w:pStyle w:val="ARTICOLO"/>
        <w:spacing w:before="120"/>
        <w:rPr>
          <w:color w:val="auto"/>
        </w:rPr>
      </w:pPr>
      <w:r w:rsidRPr="00D14B49">
        <w:rPr>
          <w:color w:val="auto"/>
        </w:rPr>
        <w:t>Art. 3 – Admission requirements</w:t>
      </w:r>
    </w:p>
    <w:p w14:paraId="2DF456EB" w14:textId="77777777" w:rsidR="00AF70F7" w:rsidRPr="00D14B49" w:rsidRDefault="00AF70F7" w:rsidP="002904A8">
      <w:pPr>
        <w:spacing w:before="120"/>
      </w:pPr>
      <w:r w:rsidRPr="00D14B49">
        <w:t>To participate in the selection process, the following is required:</w:t>
      </w:r>
    </w:p>
    <w:p w14:paraId="2B9D9AC1" w14:textId="7DE27670" w:rsidR="00CD7D85" w:rsidRPr="003525BB" w:rsidRDefault="00CD7D85" w:rsidP="00DF0439">
      <w:pPr>
        <w:pStyle w:val="elencotrattino"/>
        <w:numPr>
          <w:ilvl w:val="0"/>
          <w:numId w:val="11"/>
        </w:numPr>
        <w:spacing w:before="120"/>
        <w:ind w:left="426" w:right="0" w:hanging="284"/>
        <w:rPr>
          <w:color w:val="auto"/>
        </w:rPr>
      </w:pPr>
      <w:r w:rsidRPr="003525BB">
        <w:rPr>
          <w:color w:val="auto"/>
        </w:rPr>
        <w:t xml:space="preserve">a degree in scientific disciplines obtained in accordance with the legislation in force prior to Ministerial Decree </w:t>
      </w:r>
      <w:r w:rsidR="00EA4EEA" w:rsidRPr="003525BB">
        <w:rPr>
          <w:color w:val="auto"/>
        </w:rPr>
        <w:t>No.</w:t>
      </w:r>
      <w:r w:rsidRPr="003525BB">
        <w:rPr>
          <w:color w:val="auto"/>
        </w:rPr>
        <w:t xml:space="preserve"> 509 </w:t>
      </w:r>
      <w:r w:rsidR="00EA4EEA" w:rsidRPr="003525BB">
        <w:rPr>
          <w:color w:val="auto"/>
        </w:rPr>
        <w:t xml:space="preserve">of 3 November 1999, </w:t>
      </w:r>
      <w:r w:rsidRPr="003525BB">
        <w:rPr>
          <w:color w:val="auto"/>
        </w:rPr>
        <w:t>or a Specialised Degree or a Master’s Degree as referred to in Ministerial Decree No.</w:t>
      </w:r>
      <w:r w:rsidR="00572E16" w:rsidRPr="003525BB">
        <w:rPr>
          <w:color w:val="auto"/>
        </w:rPr>
        <w:t xml:space="preserve"> 270 of 22 October 2004, No.</w:t>
      </w:r>
      <w:r w:rsidRPr="003525BB">
        <w:rPr>
          <w:color w:val="auto"/>
        </w:rPr>
        <w:t xml:space="preserve"> 270 of 22 October 2004 in all classes deemed equivalent pursuant to the Interministerial Decree of 9 July 2009, in accordance with the table attached to that decree, from Italian or foreign universities;</w:t>
      </w:r>
      <w:r w:rsidR="003525BB" w:rsidRPr="003525BB">
        <w:rPr>
          <w:color w:val="auto"/>
        </w:rPr>
        <w:t xml:space="preserve"> </w:t>
      </w:r>
      <w:r w:rsidR="003525BB" w:rsidRPr="00DB5500">
        <w:t>recognised as equivalent by the selection panel solely for the purpose of participating in the selection process;</w:t>
      </w:r>
    </w:p>
    <w:p w14:paraId="7C3EE469" w14:textId="09D8B1B1" w:rsidR="003525BB" w:rsidRPr="003525BB" w:rsidRDefault="003525BB" w:rsidP="00DF0439">
      <w:pPr>
        <w:pStyle w:val="elencotrattino"/>
        <w:numPr>
          <w:ilvl w:val="0"/>
          <w:numId w:val="11"/>
        </w:numPr>
        <w:spacing w:before="120"/>
        <w:ind w:left="426" w:right="0" w:hanging="284"/>
        <w:rPr>
          <w:color w:val="auto"/>
        </w:rPr>
      </w:pPr>
      <w:r w:rsidRPr="003525BB">
        <w:rPr>
          <w:color w:val="auto"/>
        </w:rPr>
        <w:t xml:space="preserve">a relevant academic and professional </w:t>
      </w:r>
      <w:r>
        <w:rPr>
          <w:color w:val="auto"/>
        </w:rPr>
        <w:t>curriculum</w:t>
      </w:r>
      <w:r w:rsidRPr="003525BB">
        <w:rPr>
          <w:color w:val="auto"/>
        </w:rPr>
        <w:t xml:space="preserve"> suitable for assisting with the research activities covered by this selection </w:t>
      </w:r>
      <w:proofErr w:type="gramStart"/>
      <w:r w:rsidRPr="003525BB">
        <w:rPr>
          <w:color w:val="auto"/>
        </w:rPr>
        <w:t>process;</w:t>
      </w:r>
      <w:proofErr w:type="gramEnd"/>
    </w:p>
    <w:p w14:paraId="6029CD09" w14:textId="77777777" w:rsidR="007B141D" w:rsidRPr="00D14B49" w:rsidRDefault="007B141D" w:rsidP="00DF0439">
      <w:pPr>
        <w:pStyle w:val="elencotrattino"/>
        <w:numPr>
          <w:ilvl w:val="0"/>
          <w:numId w:val="11"/>
        </w:numPr>
        <w:spacing w:before="120"/>
        <w:ind w:left="426" w:hanging="284"/>
        <w:rPr>
          <w:color w:val="auto"/>
        </w:rPr>
      </w:pPr>
      <w:r w:rsidRPr="00D14B49">
        <w:rPr>
          <w:color w:val="auto"/>
        </w:rPr>
        <w:t xml:space="preserve">enjoyment of civil and political </w:t>
      </w:r>
      <w:proofErr w:type="gramStart"/>
      <w:r w:rsidRPr="00D14B49">
        <w:rPr>
          <w:color w:val="auto"/>
        </w:rPr>
        <w:t>rights;</w:t>
      </w:r>
      <w:proofErr w:type="gramEnd"/>
    </w:p>
    <w:p w14:paraId="2B33ED91" w14:textId="2D15F63F" w:rsidR="00677813" w:rsidRPr="00D14B49" w:rsidRDefault="007B141D" w:rsidP="00DF0439">
      <w:pPr>
        <w:pStyle w:val="elencotrattino"/>
        <w:numPr>
          <w:ilvl w:val="0"/>
          <w:numId w:val="11"/>
        </w:numPr>
        <w:spacing w:before="120"/>
        <w:ind w:left="426" w:right="0" w:hanging="284"/>
        <w:rPr>
          <w:color w:val="auto"/>
        </w:rPr>
      </w:pPr>
      <w:r w:rsidRPr="00D14B49">
        <w:rPr>
          <w:color w:val="auto"/>
        </w:rPr>
        <w:t>good knowledge of the English language</w:t>
      </w:r>
      <w:r w:rsidR="00677813" w:rsidRPr="00D14B49">
        <w:rPr>
          <w:color w:val="auto"/>
        </w:rPr>
        <w:t>.</w:t>
      </w:r>
    </w:p>
    <w:p w14:paraId="4B64835E" w14:textId="07753EDC" w:rsidR="00C50533" w:rsidRPr="00D14B49" w:rsidRDefault="001F1350" w:rsidP="00677813">
      <w:pPr>
        <w:pStyle w:val="elencotrattino"/>
        <w:numPr>
          <w:ilvl w:val="0"/>
          <w:numId w:val="0"/>
        </w:numPr>
        <w:spacing w:before="120"/>
        <w:ind w:right="0"/>
        <w:rPr>
          <w:color w:val="auto"/>
        </w:rPr>
      </w:pPr>
      <w:r w:rsidRPr="00D14B49">
        <w:rPr>
          <w:color w:val="auto"/>
        </w:rPr>
        <w:t>I</w:t>
      </w:r>
      <w:r w:rsidR="002A2E83" w:rsidRPr="00D14B49">
        <w:rPr>
          <w:color w:val="auto"/>
        </w:rPr>
        <w:t>f a</w:t>
      </w:r>
      <w:r w:rsidRPr="00D14B49">
        <w:rPr>
          <w:color w:val="auto"/>
        </w:rPr>
        <w:t xml:space="preserve"> qualification </w:t>
      </w:r>
      <w:r w:rsidR="002A2E83" w:rsidRPr="00D14B49">
        <w:rPr>
          <w:color w:val="auto"/>
        </w:rPr>
        <w:t xml:space="preserve">is </w:t>
      </w:r>
      <w:r w:rsidRPr="00D14B49">
        <w:rPr>
          <w:color w:val="auto"/>
        </w:rPr>
        <w:t xml:space="preserve">obtained abroad, the candidate must submit, by the application deadline and on pain of exclusion from the selection procedure, detailed documentation of their educational background to enable the Examination Board to issue the declaration of equivalence referred </w:t>
      </w:r>
      <w:r w:rsidR="00D2297C" w:rsidRPr="00D14B49">
        <w:rPr>
          <w:color w:val="auto"/>
        </w:rPr>
        <w:t>to in point (a) above</w:t>
      </w:r>
      <w:r w:rsidRPr="00D14B49">
        <w:rPr>
          <w:color w:val="auto"/>
        </w:rPr>
        <w:t>.</w:t>
      </w:r>
    </w:p>
    <w:p w14:paraId="08725FDD" w14:textId="4433C2BA" w:rsidR="00ED7358" w:rsidRPr="00D14B49" w:rsidRDefault="00ED7358" w:rsidP="002904A8">
      <w:pPr>
        <w:spacing w:before="120"/>
      </w:pPr>
      <w:r w:rsidRPr="00D14B49">
        <w:rPr>
          <w:rFonts w:eastAsia="Times New Roman" w:cs="Calibri"/>
          <w:szCs w:val="22"/>
          <w:lang w:eastAsia="it-IT"/>
        </w:rPr>
        <w:t xml:space="preserve">The assessment of the scientific and professional curriculum vitae deemed suitable for carrying out research activities, as referred </w:t>
      </w:r>
      <w:r w:rsidR="00D2297C" w:rsidRPr="00D14B49">
        <w:rPr>
          <w:rFonts w:eastAsia="Times New Roman" w:cs="Calibri"/>
          <w:szCs w:val="22"/>
          <w:lang w:eastAsia="it-IT"/>
        </w:rPr>
        <w:t>to in point (</w:t>
      </w:r>
      <w:r w:rsidR="003525BB">
        <w:rPr>
          <w:rFonts w:eastAsia="Times New Roman" w:cs="Calibri"/>
          <w:szCs w:val="22"/>
          <w:lang w:eastAsia="it-IT"/>
        </w:rPr>
        <w:t>b</w:t>
      </w:r>
      <w:r w:rsidR="00D2297C" w:rsidRPr="00D14B49">
        <w:rPr>
          <w:rFonts w:eastAsia="Times New Roman" w:cs="Calibri"/>
          <w:szCs w:val="22"/>
          <w:lang w:eastAsia="it-IT"/>
        </w:rPr>
        <w:t xml:space="preserve">) </w:t>
      </w:r>
      <w:r w:rsidRPr="00D14B49">
        <w:rPr>
          <w:rFonts w:eastAsia="Times New Roman" w:cs="Calibri"/>
          <w:szCs w:val="22"/>
          <w:lang w:eastAsia="it-IT"/>
        </w:rPr>
        <w:t xml:space="preserve">above, is subject to the </w:t>
      </w:r>
      <w:r w:rsidR="002A2E83" w:rsidRPr="00D14B49">
        <w:rPr>
          <w:rFonts w:eastAsia="Times New Roman" w:cs="Calibri"/>
          <w:szCs w:val="22"/>
          <w:lang w:eastAsia="it-IT"/>
        </w:rPr>
        <w:t>incontestable</w:t>
      </w:r>
      <w:r w:rsidRPr="00D14B49">
        <w:rPr>
          <w:rFonts w:eastAsia="Times New Roman" w:cs="Calibri"/>
          <w:szCs w:val="22"/>
          <w:lang w:eastAsia="it-IT"/>
        </w:rPr>
        <w:t xml:space="preserve"> judgement of the </w:t>
      </w:r>
      <w:r w:rsidR="003525BB">
        <w:rPr>
          <w:rFonts w:eastAsia="Times New Roman" w:cs="Calibri"/>
          <w:szCs w:val="22"/>
          <w:lang w:eastAsia="it-IT"/>
        </w:rPr>
        <w:t>Selection Panel</w:t>
      </w:r>
      <w:r w:rsidRPr="00D14B49">
        <w:rPr>
          <w:rFonts w:eastAsia="Times New Roman" w:cs="Calibri"/>
          <w:szCs w:val="22"/>
          <w:lang w:eastAsia="it-IT"/>
        </w:rPr>
        <w:t>.</w:t>
      </w:r>
    </w:p>
    <w:p w14:paraId="3AFD7112" w14:textId="480DFFDA" w:rsidR="00FC2EBA" w:rsidRPr="00D14B49" w:rsidRDefault="00AF70F7" w:rsidP="00E30F71">
      <w:pPr>
        <w:spacing w:before="120"/>
      </w:pPr>
      <w:r w:rsidRPr="00D14B49">
        <w:t>All requirements for admission to the selection process must be met by the date of publication of this call for applications.</w:t>
      </w:r>
    </w:p>
    <w:p w14:paraId="5B8FE747" w14:textId="635F65DC" w:rsidR="009565B4" w:rsidRPr="00D14B49" w:rsidRDefault="00B722F4" w:rsidP="00BA0DEA">
      <w:pPr>
        <w:pStyle w:val="ARTICOLO"/>
        <w:spacing w:before="120"/>
        <w:rPr>
          <w:color w:val="auto"/>
        </w:rPr>
      </w:pPr>
      <w:r w:rsidRPr="00D14B49">
        <w:rPr>
          <w:color w:val="auto"/>
        </w:rPr>
        <w:t>Art. 4 - Incompatibility</w:t>
      </w:r>
    </w:p>
    <w:p w14:paraId="2834538E" w14:textId="52F28A1D" w:rsidR="00063DAC" w:rsidRPr="00D14B49" w:rsidRDefault="003525BB" w:rsidP="002904A8">
      <w:pPr>
        <w:spacing w:before="120"/>
        <w:rPr>
          <w:rFonts w:eastAsia="Times New Roman" w:cs="Calibri"/>
          <w:szCs w:val="22"/>
        </w:rPr>
      </w:pPr>
      <w:r w:rsidRPr="00DB5500">
        <w:rPr>
          <w:rFonts w:asciiTheme="minorHAnsi" w:hAnsiTheme="minorHAnsi" w:cstheme="minorHAnsi"/>
        </w:rPr>
        <w:t>Research posts</w:t>
      </w:r>
      <w:r w:rsidR="00063DAC" w:rsidRPr="00D14B49">
        <w:rPr>
          <w:rFonts w:eastAsia="Times New Roman" w:cs="Calibri"/>
          <w:szCs w:val="22"/>
        </w:rPr>
        <w:t xml:space="preserve"> awarded by the OGS are incompatible with:</w:t>
      </w:r>
    </w:p>
    <w:p w14:paraId="7A7645F3" w14:textId="77777777" w:rsidR="00063DAC" w:rsidRPr="00D14B49" w:rsidRDefault="00063DAC" w:rsidP="00DF0439">
      <w:pPr>
        <w:numPr>
          <w:ilvl w:val="2"/>
          <w:numId w:val="9"/>
        </w:numPr>
        <w:spacing w:before="120"/>
        <w:ind w:left="709" w:hanging="425"/>
        <w:rPr>
          <w:rFonts w:eastAsia="Times New Roman" w:cs="Calibri"/>
          <w:szCs w:val="22"/>
        </w:rPr>
      </w:pPr>
      <w:r w:rsidRPr="00D14B49">
        <w:rPr>
          <w:rFonts w:eastAsia="Times New Roman" w:cs="Calibri"/>
          <w:szCs w:val="22"/>
        </w:rPr>
        <w:lastRenderedPageBreak/>
        <w:t xml:space="preserve">enrolment in bachelor’s, master’s or doctoral degree programmes in Italy or abroad, without prejudice to the possibility of implementing specific European Union research funding programmes under the Marie </w:t>
      </w:r>
      <w:proofErr w:type="spellStart"/>
      <w:r w:rsidRPr="00D14B49">
        <w:rPr>
          <w:rFonts w:eastAsia="Times New Roman" w:cs="Calibri"/>
          <w:szCs w:val="22"/>
        </w:rPr>
        <w:t>Skłodowska</w:t>
      </w:r>
      <w:proofErr w:type="spellEnd"/>
      <w:r w:rsidRPr="00D14B49">
        <w:rPr>
          <w:rFonts w:eastAsia="Times New Roman" w:cs="Calibri"/>
          <w:szCs w:val="22"/>
        </w:rPr>
        <w:t>-Curie Actions (MSCA</w:t>
      </w:r>
      <w:proofErr w:type="gramStart"/>
      <w:r w:rsidRPr="00D14B49">
        <w:rPr>
          <w:rFonts w:eastAsia="Times New Roman" w:cs="Calibri"/>
          <w:szCs w:val="22"/>
        </w:rPr>
        <w:t>);</w:t>
      </w:r>
      <w:proofErr w:type="gramEnd"/>
    </w:p>
    <w:p w14:paraId="318AC023" w14:textId="77777777" w:rsidR="00DD56E6" w:rsidRPr="00D14B49" w:rsidRDefault="00063DAC" w:rsidP="00DF0439">
      <w:pPr>
        <w:numPr>
          <w:ilvl w:val="2"/>
          <w:numId w:val="9"/>
        </w:numPr>
        <w:spacing w:before="120"/>
        <w:ind w:left="709" w:hanging="425"/>
        <w:rPr>
          <w:rFonts w:eastAsia="Times New Roman" w:cs="Calibri"/>
          <w:szCs w:val="22"/>
        </w:rPr>
      </w:pPr>
      <w:r w:rsidRPr="00D14B49">
        <w:rPr>
          <w:rFonts w:eastAsia="Times New Roman" w:cs="Calibri"/>
          <w:szCs w:val="22"/>
        </w:rPr>
        <w:t xml:space="preserve">holding PhD scholarships or other grants, awarded for any reason by national or foreign institutions, except where these are intended to facilitate international mobility for research </w:t>
      </w:r>
      <w:proofErr w:type="gramStart"/>
      <w:r w:rsidRPr="00D14B49">
        <w:rPr>
          <w:rFonts w:eastAsia="Times New Roman" w:cs="Calibri"/>
          <w:szCs w:val="22"/>
        </w:rPr>
        <w:t>purposes;</w:t>
      </w:r>
      <w:proofErr w:type="gramEnd"/>
    </w:p>
    <w:p w14:paraId="436B3D24" w14:textId="75CF6CB8" w:rsidR="00063DAC" w:rsidRPr="00D14B49" w:rsidRDefault="00063DAC" w:rsidP="00DF0439">
      <w:pPr>
        <w:numPr>
          <w:ilvl w:val="2"/>
          <w:numId w:val="9"/>
        </w:numPr>
        <w:spacing w:before="120"/>
        <w:ind w:left="709" w:hanging="425"/>
        <w:rPr>
          <w:rFonts w:eastAsia="Times New Roman" w:cs="Calibri"/>
          <w:szCs w:val="22"/>
        </w:rPr>
      </w:pPr>
      <w:r w:rsidRPr="00D14B49">
        <w:rPr>
          <w:rFonts w:eastAsia="Times New Roman" w:cs="Calibri"/>
          <w:szCs w:val="22"/>
        </w:rPr>
        <w:t>holding other research posts, research grants, post-doctoral positions, research contracts and fixed-term research contracts as referred to in Article 24 of Law No. 240/2010.</w:t>
      </w:r>
    </w:p>
    <w:p w14:paraId="041556EA" w14:textId="398BDBDB" w:rsidR="00063DAC" w:rsidRPr="00D14B49" w:rsidRDefault="003525BB" w:rsidP="002904A8">
      <w:pPr>
        <w:tabs>
          <w:tab w:val="left" w:pos="993"/>
        </w:tabs>
        <w:spacing w:before="120"/>
        <w:rPr>
          <w:rFonts w:eastAsia="Times New Roman" w:cs="Calibri"/>
          <w:szCs w:val="22"/>
        </w:rPr>
      </w:pPr>
      <w:r w:rsidRPr="00DB5500">
        <w:rPr>
          <w:rFonts w:asciiTheme="minorHAnsi" w:hAnsiTheme="minorHAnsi" w:cstheme="minorHAnsi"/>
        </w:rPr>
        <w:t>Research posts</w:t>
      </w:r>
      <w:r w:rsidR="00063DAC" w:rsidRPr="00D14B49">
        <w:rPr>
          <w:rFonts w:eastAsia="Times New Roman" w:cs="Calibri"/>
          <w:szCs w:val="22"/>
        </w:rPr>
        <w:t xml:space="preserve"> may not be awarded to candidates who have already served under employment contracts, with a total duration of at least one year, in the roles of researcher or technologist, at the OGS, at universities or at other Italian research bodies. </w:t>
      </w:r>
    </w:p>
    <w:p w14:paraId="41B3F166" w14:textId="1B5D5934" w:rsidR="00063DAC" w:rsidRPr="00D14B49" w:rsidRDefault="003525BB" w:rsidP="002904A8">
      <w:pPr>
        <w:tabs>
          <w:tab w:val="left" w:pos="472"/>
        </w:tabs>
        <w:spacing w:before="120"/>
        <w:rPr>
          <w:rFonts w:eastAsia="Times New Roman" w:cs="Calibri"/>
          <w:szCs w:val="22"/>
        </w:rPr>
      </w:pPr>
      <w:r w:rsidRPr="00DB5500">
        <w:rPr>
          <w:rFonts w:asciiTheme="minorHAnsi" w:hAnsiTheme="minorHAnsi" w:cstheme="minorHAnsi"/>
        </w:rPr>
        <w:t xml:space="preserve">Research posts </w:t>
      </w:r>
      <w:r w:rsidR="00063DAC" w:rsidRPr="00D14B49">
        <w:rPr>
          <w:rFonts w:eastAsia="Times New Roman" w:cs="Calibri"/>
          <w:szCs w:val="22"/>
        </w:rPr>
        <w:t>are also incompatible with any employment relationship, including part-time or fixed-term contracts, with public or private entities and, in the case of post-doctoral positions, entail the employee’s placement on unpaid leave from their post within public administrations.</w:t>
      </w:r>
    </w:p>
    <w:p w14:paraId="61CDBD29" w14:textId="41160303" w:rsidR="00063DAC" w:rsidRPr="00D14B49" w:rsidRDefault="00063DAC" w:rsidP="002904A8">
      <w:pPr>
        <w:tabs>
          <w:tab w:val="left" w:pos="472"/>
        </w:tabs>
        <w:spacing w:before="120"/>
        <w:rPr>
          <w:rFonts w:eastAsia="Times New Roman" w:cs="Calibri"/>
          <w:szCs w:val="22"/>
        </w:rPr>
      </w:pPr>
      <w:r w:rsidRPr="00D14B49">
        <w:rPr>
          <w:rFonts w:eastAsia="Times New Roman" w:cs="Calibri"/>
          <w:szCs w:val="22"/>
        </w:rPr>
        <w:t xml:space="preserve">The holder of a </w:t>
      </w:r>
      <w:r w:rsidR="003525BB" w:rsidRPr="00DB5500">
        <w:rPr>
          <w:rFonts w:asciiTheme="minorHAnsi" w:hAnsiTheme="minorHAnsi" w:cstheme="minorHAnsi"/>
        </w:rPr>
        <w:t xml:space="preserve">research post </w:t>
      </w:r>
      <w:r w:rsidRPr="00D14B49">
        <w:rPr>
          <w:rFonts w:eastAsia="Times New Roman" w:cs="Calibri"/>
          <w:szCs w:val="22"/>
        </w:rPr>
        <w:t xml:space="preserve">may not, under any circumstances, carry out activities that </w:t>
      </w:r>
      <w:r w:rsidR="002A2E83" w:rsidRPr="00D14B49">
        <w:rPr>
          <w:rFonts w:eastAsia="Times New Roman" w:cs="Calibri"/>
          <w:szCs w:val="22"/>
        </w:rPr>
        <w:t>may entail</w:t>
      </w:r>
      <w:r w:rsidRPr="00D14B49">
        <w:rPr>
          <w:rFonts w:eastAsia="Times New Roman" w:cs="Calibri"/>
          <w:szCs w:val="22"/>
        </w:rPr>
        <w:t xml:space="preserve"> a conflict of interest, even a potential one, with the activities of the Organisation. Any occasional self-employed work may only be carried out with the prior authorisation of the Director General, following a reasoned opinion from the Director of the relevant scientific unit and the Scientific Director regarding the absence of any prejudice to the proper conduct of the research activities covered </w:t>
      </w:r>
      <w:r w:rsidR="00F958F0" w:rsidRPr="00D14B49">
        <w:rPr>
          <w:rFonts w:eastAsia="Times New Roman" w:cs="Calibri"/>
          <w:szCs w:val="22"/>
        </w:rPr>
        <w:t>by the post</w:t>
      </w:r>
      <w:r w:rsidR="00EF5998" w:rsidRPr="00D14B49">
        <w:rPr>
          <w:rFonts w:eastAsia="Times New Roman" w:cs="Calibri"/>
          <w:szCs w:val="22"/>
        </w:rPr>
        <w:t>.</w:t>
      </w:r>
    </w:p>
    <w:p w14:paraId="2611227B" w14:textId="083D5487" w:rsidR="00677813" w:rsidRPr="00D14B49" w:rsidRDefault="00FD6E31" w:rsidP="002904A8">
      <w:pPr>
        <w:spacing w:before="120"/>
        <w:rPr>
          <w:rFonts w:eastAsia="Times New Roman" w:cs="Calibri"/>
          <w:szCs w:val="22"/>
        </w:rPr>
      </w:pPr>
      <w:r w:rsidRPr="00D14B49">
        <w:rPr>
          <w:rFonts w:eastAsia="Times New Roman" w:cs="Calibri"/>
          <w:szCs w:val="22"/>
        </w:rPr>
        <w:t xml:space="preserve">Those who are related by blood or marriage up to and including the fourth degree, or who are in a same-sex civil partnership or de facto cohabitation with the Director of the relevant Unit or with the Research Manager to whom the </w:t>
      </w:r>
      <w:r w:rsidR="003525BB" w:rsidRPr="00DB5500">
        <w:rPr>
          <w:rFonts w:asciiTheme="minorHAnsi" w:hAnsiTheme="minorHAnsi" w:cstheme="minorHAnsi"/>
        </w:rPr>
        <w:t xml:space="preserve">research post </w:t>
      </w:r>
      <w:r w:rsidRPr="00D14B49">
        <w:rPr>
          <w:rFonts w:eastAsia="Times New Roman" w:cs="Calibri"/>
          <w:szCs w:val="22"/>
        </w:rPr>
        <w:t>may be assigned, may not participate in the selection process.</w:t>
      </w:r>
    </w:p>
    <w:p w14:paraId="090701CD" w14:textId="77777777" w:rsidR="002A2E83" w:rsidRPr="00D14B49" w:rsidRDefault="002A2E83" w:rsidP="002904A8">
      <w:pPr>
        <w:spacing w:before="120"/>
        <w:rPr>
          <w:rFonts w:eastAsia="Times New Roman" w:cs="Calibri"/>
          <w:szCs w:val="22"/>
        </w:rPr>
      </w:pPr>
    </w:p>
    <w:p w14:paraId="2D76D590" w14:textId="5A301D8B" w:rsidR="002E3D7C" w:rsidRPr="00D14B49" w:rsidRDefault="003747D7" w:rsidP="00DD56E6">
      <w:pPr>
        <w:pStyle w:val="ARTICOLO"/>
        <w:spacing w:before="120"/>
        <w:rPr>
          <w:color w:val="auto"/>
        </w:rPr>
      </w:pPr>
      <w:r w:rsidRPr="00D14B49">
        <w:rPr>
          <w:color w:val="auto"/>
        </w:rPr>
        <w:t>Art.</w:t>
      </w:r>
      <w:r w:rsidR="00B722F4" w:rsidRPr="00D14B49">
        <w:rPr>
          <w:color w:val="auto"/>
        </w:rPr>
        <w:t xml:space="preserve"> 5 </w:t>
      </w:r>
      <w:r w:rsidRPr="00D14B49">
        <w:rPr>
          <w:color w:val="auto"/>
        </w:rPr>
        <w:t>– Submission of applications: deadlines and procedures</w:t>
      </w:r>
    </w:p>
    <w:p w14:paraId="49CB299B" w14:textId="3F459D11" w:rsidR="00B04722" w:rsidRPr="00D14B49" w:rsidRDefault="003747D7" w:rsidP="002904A8">
      <w:pPr>
        <w:spacing w:before="120"/>
        <w:rPr>
          <w:rFonts w:asciiTheme="minorHAnsi" w:hAnsiTheme="minorHAnsi" w:cstheme="minorHAnsi"/>
          <w:u w:val="single"/>
        </w:rPr>
      </w:pPr>
      <w:r w:rsidRPr="00D14B49">
        <w:rPr>
          <w:rFonts w:asciiTheme="minorHAnsi" w:hAnsiTheme="minorHAnsi" w:cstheme="minorHAnsi"/>
        </w:rPr>
        <w:t xml:space="preserve">The application form, drawn up in accordance with the template set out in Annex A, must be completed, signed and sent exclusively via </w:t>
      </w:r>
      <w:r w:rsidR="00C753CC" w:rsidRPr="00D14B49">
        <w:rPr>
          <w:rFonts w:asciiTheme="minorHAnsi" w:hAnsiTheme="minorHAnsi" w:cstheme="minorHAnsi"/>
        </w:rPr>
        <w:t xml:space="preserve">the candidate’s </w:t>
      </w:r>
      <w:r w:rsidRPr="00D14B49">
        <w:rPr>
          <w:rFonts w:asciiTheme="minorHAnsi" w:hAnsiTheme="minorHAnsi" w:cstheme="minorHAnsi"/>
        </w:rPr>
        <w:t>personal Certified Email (PEC) to the following PEC address:</w:t>
      </w:r>
      <w:r w:rsidR="00605BC2" w:rsidRPr="00D14B49">
        <w:rPr>
          <w:rFonts w:asciiTheme="minorHAnsi" w:hAnsiTheme="minorHAnsi" w:cstheme="minorHAnsi"/>
        </w:rPr>
        <w:t xml:space="preserve"> </w:t>
      </w:r>
      <w:hyperlink r:id="rId11" w:history="1">
        <w:r w:rsidR="00605BC2" w:rsidRPr="00D14B49">
          <w:rPr>
            <w:rStyle w:val="Collegamentoipertestuale"/>
            <w:rFonts w:asciiTheme="minorHAnsi" w:hAnsiTheme="minorHAnsi" w:cstheme="minorHAnsi"/>
            <w:color w:val="auto"/>
          </w:rPr>
          <w:t>ogs@pec.it</w:t>
        </w:r>
      </w:hyperlink>
      <w:r w:rsidRPr="00D14B49">
        <w:rPr>
          <w:rFonts w:asciiTheme="minorHAnsi" w:hAnsiTheme="minorHAnsi" w:cstheme="minorHAnsi"/>
        </w:rPr>
        <w:t xml:space="preserve"> , stating </w:t>
      </w:r>
      <w:r w:rsidR="00DD56E6" w:rsidRPr="00D14B49">
        <w:rPr>
          <w:rFonts w:asciiTheme="minorHAnsi" w:hAnsiTheme="minorHAnsi" w:cstheme="minorHAnsi"/>
          <w:u w:val="single"/>
        </w:rPr>
        <w:t xml:space="preserve">the reference </w:t>
      </w:r>
      <w:r w:rsidR="006C5A86" w:rsidRPr="00D14B49">
        <w:rPr>
          <w:rFonts w:asciiTheme="minorHAnsi" w:hAnsiTheme="minorHAnsi" w:cstheme="minorHAnsi"/>
          <w:u w:val="single"/>
        </w:rPr>
        <w:t xml:space="preserve">number of the call for applications </w:t>
      </w:r>
      <w:r w:rsidRPr="00D14B49">
        <w:rPr>
          <w:rFonts w:asciiTheme="minorHAnsi" w:hAnsiTheme="minorHAnsi" w:cstheme="minorHAnsi"/>
          <w:u w:val="single"/>
        </w:rPr>
        <w:t>in the subject line</w:t>
      </w:r>
      <w:r w:rsidR="006C5A86" w:rsidRPr="00D14B49">
        <w:rPr>
          <w:rFonts w:asciiTheme="minorHAnsi" w:hAnsiTheme="minorHAnsi" w:cstheme="minorHAnsi"/>
          <w:u w:val="single"/>
        </w:rPr>
        <w:t>.</w:t>
      </w:r>
    </w:p>
    <w:p w14:paraId="59061651" w14:textId="50F7DCAE" w:rsidR="00C753CC" w:rsidRPr="00D14B49" w:rsidRDefault="003747D7" w:rsidP="002904A8">
      <w:pPr>
        <w:spacing w:before="120"/>
        <w:rPr>
          <w:rFonts w:asciiTheme="minorHAnsi" w:hAnsiTheme="minorHAnsi" w:cstheme="minorHAnsi"/>
        </w:rPr>
      </w:pPr>
      <w:r w:rsidRPr="00D14B49">
        <w:rPr>
          <w:rFonts w:asciiTheme="minorHAnsi" w:hAnsiTheme="minorHAnsi" w:cstheme="minorHAnsi"/>
          <w:u w:val="single"/>
        </w:rPr>
        <w:t>Solely and exclusively for foreign candidates and Italian citizens residing abroad</w:t>
      </w:r>
      <w:r w:rsidRPr="00D14B49">
        <w:rPr>
          <w:rFonts w:asciiTheme="minorHAnsi" w:hAnsiTheme="minorHAnsi" w:cstheme="minorHAnsi"/>
        </w:rPr>
        <w:t xml:space="preserve">, </w:t>
      </w:r>
      <w:r w:rsidR="00605BC2" w:rsidRPr="00D14B49">
        <w:rPr>
          <w:rFonts w:asciiTheme="minorHAnsi" w:hAnsiTheme="minorHAnsi" w:cstheme="minorHAnsi"/>
        </w:rPr>
        <w:t>if</w:t>
      </w:r>
      <w:r w:rsidRPr="00D14B49">
        <w:rPr>
          <w:rFonts w:asciiTheme="minorHAnsi" w:hAnsiTheme="minorHAnsi" w:cstheme="minorHAnsi"/>
        </w:rPr>
        <w:t xml:space="preserve"> this </w:t>
      </w:r>
      <w:r w:rsidR="00605BC2" w:rsidRPr="00D14B49">
        <w:rPr>
          <w:rFonts w:asciiTheme="minorHAnsi" w:hAnsiTheme="minorHAnsi" w:cstheme="minorHAnsi"/>
        </w:rPr>
        <w:t xml:space="preserve">PEC email is </w:t>
      </w:r>
      <w:r w:rsidRPr="00D14B49">
        <w:rPr>
          <w:rFonts w:asciiTheme="minorHAnsi" w:hAnsiTheme="minorHAnsi" w:cstheme="minorHAnsi"/>
        </w:rPr>
        <w:t>not possible, the application to participate in the selection process may be sent via ordinary personal email to the following email address:</w:t>
      </w:r>
      <w:hyperlink r:id="rId12">
        <w:r w:rsidRPr="00D14B49">
          <w:rPr>
            <w:rFonts w:asciiTheme="minorHAnsi" w:hAnsiTheme="minorHAnsi" w:cstheme="minorHAnsi"/>
            <w:u w:val="single"/>
          </w:rPr>
          <w:t xml:space="preserve"> protocollo@ogs.it.</w:t>
        </w:r>
      </w:hyperlink>
    </w:p>
    <w:p w14:paraId="251581EE" w14:textId="05902179" w:rsidR="009765DD" w:rsidRPr="00D14B49" w:rsidRDefault="009765DD" w:rsidP="002904A8">
      <w:pPr>
        <w:spacing w:before="120"/>
        <w:rPr>
          <w:rFonts w:asciiTheme="minorHAnsi" w:hAnsiTheme="minorHAnsi" w:cstheme="minorHAnsi"/>
        </w:rPr>
      </w:pPr>
      <w:r w:rsidRPr="00D14B49">
        <w:rPr>
          <w:rFonts w:asciiTheme="minorHAnsi" w:hAnsiTheme="minorHAnsi" w:cstheme="minorHAnsi"/>
        </w:rPr>
        <w:t xml:space="preserve">The application </w:t>
      </w:r>
      <w:r w:rsidR="004F43C2" w:rsidRPr="00D14B49">
        <w:rPr>
          <w:rFonts w:asciiTheme="minorHAnsi" w:hAnsiTheme="minorHAnsi" w:cstheme="minorHAnsi"/>
        </w:rPr>
        <w:t>must be signed in the following manner:</w:t>
      </w:r>
    </w:p>
    <w:p w14:paraId="6C4AF6F4" w14:textId="1A24F9E5" w:rsidR="004F43C2" w:rsidRPr="00D14B49" w:rsidRDefault="004F43C2" w:rsidP="00DF0439">
      <w:pPr>
        <w:pStyle w:val="Paragrafoelenco"/>
        <w:numPr>
          <w:ilvl w:val="0"/>
          <w:numId w:val="14"/>
        </w:numPr>
        <w:spacing w:before="120"/>
        <w:ind w:left="426" w:hanging="284"/>
        <w:contextualSpacing w:val="0"/>
        <w:rPr>
          <w:rFonts w:asciiTheme="minorHAnsi" w:hAnsiTheme="minorHAnsi" w:cstheme="minorHAnsi"/>
        </w:rPr>
      </w:pPr>
      <w:r w:rsidRPr="00D14B49">
        <w:rPr>
          <w:rFonts w:asciiTheme="minorHAnsi" w:hAnsiTheme="minorHAnsi" w:cstheme="minorHAnsi"/>
        </w:rPr>
        <w:t xml:space="preserve">by means of </w:t>
      </w:r>
      <w:r w:rsidRPr="00D14B49">
        <w:rPr>
          <w:rFonts w:asciiTheme="minorHAnsi" w:hAnsiTheme="minorHAnsi" w:cstheme="minorHAnsi"/>
          <w:u w:val="single"/>
        </w:rPr>
        <w:t xml:space="preserve">a digital signature </w:t>
      </w:r>
      <w:r w:rsidRPr="00D14B49">
        <w:rPr>
          <w:rFonts w:asciiTheme="minorHAnsi" w:hAnsiTheme="minorHAnsi" w:cstheme="minorHAnsi"/>
        </w:rPr>
        <w:t xml:space="preserve">issued in accordance with </w:t>
      </w:r>
      <w:r w:rsidR="00AE77CD" w:rsidRPr="00D14B49">
        <w:rPr>
          <w:rFonts w:asciiTheme="minorHAnsi" w:hAnsiTheme="minorHAnsi" w:cstheme="minorHAnsi"/>
        </w:rPr>
        <w:t xml:space="preserve">Legislative Decree 82/2005, as amended (Digital Administration </w:t>
      </w:r>
      <w:r w:rsidR="00B72A36" w:rsidRPr="00D14B49">
        <w:rPr>
          <w:rFonts w:asciiTheme="minorHAnsi" w:hAnsiTheme="minorHAnsi" w:cstheme="minorHAnsi"/>
        </w:rPr>
        <w:t xml:space="preserve">Code </w:t>
      </w:r>
      <w:r w:rsidR="00AE77CD" w:rsidRPr="00D14B49">
        <w:rPr>
          <w:rFonts w:asciiTheme="minorHAnsi" w:hAnsiTheme="minorHAnsi" w:cstheme="minorHAnsi"/>
        </w:rPr>
        <w:t>– CAD)</w:t>
      </w:r>
      <w:r w:rsidR="00995C6F" w:rsidRPr="00D14B49">
        <w:rPr>
          <w:rFonts w:asciiTheme="minorHAnsi" w:hAnsiTheme="minorHAnsi" w:cstheme="minorHAnsi"/>
        </w:rPr>
        <w:t xml:space="preserve">, using </w:t>
      </w:r>
      <w:r w:rsidR="00995C6F" w:rsidRPr="00D14B49">
        <w:t xml:space="preserve">a smart card, USB token or remote signature, which allow the holder to sign documents </w:t>
      </w:r>
      <w:proofErr w:type="gramStart"/>
      <w:r w:rsidR="00995C6F" w:rsidRPr="00D14B49">
        <w:t>digitally;</w:t>
      </w:r>
      <w:proofErr w:type="gramEnd"/>
    </w:p>
    <w:p w14:paraId="143012F0" w14:textId="3CD648FC" w:rsidR="00995C6F" w:rsidRPr="00D14B49" w:rsidRDefault="00995C6F" w:rsidP="00DF0439">
      <w:pPr>
        <w:pStyle w:val="Paragrafoelenco"/>
        <w:numPr>
          <w:ilvl w:val="0"/>
          <w:numId w:val="14"/>
        </w:numPr>
        <w:spacing w:before="120"/>
        <w:ind w:left="426" w:hanging="284"/>
        <w:contextualSpacing w:val="0"/>
        <w:rPr>
          <w:rFonts w:asciiTheme="minorHAnsi" w:hAnsiTheme="minorHAnsi" w:cstheme="minorHAnsi"/>
        </w:rPr>
      </w:pPr>
      <w:r w:rsidRPr="00D14B49">
        <w:t xml:space="preserve">by means of </w:t>
      </w:r>
      <w:r w:rsidR="000D4F1D" w:rsidRPr="00D14B49">
        <w:rPr>
          <w:u w:val="single"/>
        </w:rPr>
        <w:t xml:space="preserve">a </w:t>
      </w:r>
      <w:r w:rsidR="0048203A" w:rsidRPr="00D14B49">
        <w:rPr>
          <w:u w:val="single"/>
        </w:rPr>
        <w:t>handwritten</w:t>
      </w:r>
      <w:r w:rsidR="000D4F1D" w:rsidRPr="00D14B49">
        <w:rPr>
          <w:u w:val="single"/>
        </w:rPr>
        <w:t xml:space="preserve"> signature</w:t>
      </w:r>
      <w:r w:rsidR="00224477" w:rsidRPr="00D14B49">
        <w:t xml:space="preserve">, i.e. a handwritten autograph, </w:t>
      </w:r>
      <w:proofErr w:type="gramStart"/>
      <w:r w:rsidR="006F4BCE" w:rsidRPr="00D14B49">
        <w:t>in the event that</w:t>
      </w:r>
      <w:proofErr w:type="gramEnd"/>
      <w:r w:rsidR="006F4BCE" w:rsidRPr="00D14B49">
        <w:t xml:space="preserve"> a digital signature cannot be used</w:t>
      </w:r>
      <w:r w:rsidR="006A60E6" w:rsidRPr="00D14B49">
        <w:t>; the document must be signed</w:t>
      </w:r>
      <w:r w:rsidR="00E947CA" w:rsidRPr="00D14B49">
        <w:t xml:space="preserve"> by hand</w:t>
      </w:r>
      <w:r w:rsidR="006A60E6" w:rsidRPr="00D14B49">
        <w:t xml:space="preserve">, then scanned and sent. </w:t>
      </w:r>
    </w:p>
    <w:p w14:paraId="34D0B9DE" w14:textId="53ECD281" w:rsidR="00F65F3B" w:rsidRPr="00D14B49" w:rsidRDefault="003747D7" w:rsidP="002904A8">
      <w:pPr>
        <w:spacing w:before="120"/>
        <w:rPr>
          <w:rFonts w:asciiTheme="minorHAnsi" w:hAnsiTheme="minorHAnsi" w:cstheme="minorHAnsi"/>
          <w:u w:val="single"/>
        </w:rPr>
      </w:pPr>
      <w:r w:rsidRPr="00D14B49">
        <w:rPr>
          <w:rFonts w:asciiTheme="minorHAnsi" w:hAnsiTheme="minorHAnsi" w:cstheme="minorHAnsi"/>
          <w:u w:val="single"/>
        </w:rPr>
        <w:t xml:space="preserve">No other forms of submission or methods of sending the application for participation are permitted, </w:t>
      </w:r>
      <w:r w:rsidR="00C921DD" w:rsidRPr="00D14B49">
        <w:rPr>
          <w:rFonts w:asciiTheme="minorHAnsi" w:hAnsiTheme="minorHAnsi" w:cstheme="minorHAnsi"/>
          <w:u w:val="single"/>
        </w:rPr>
        <w:t xml:space="preserve">nor are other methods of signing </w:t>
      </w:r>
      <w:r w:rsidR="001A1452" w:rsidRPr="00D14B49">
        <w:rPr>
          <w:rFonts w:asciiTheme="minorHAnsi" w:hAnsiTheme="minorHAnsi" w:cstheme="minorHAnsi"/>
          <w:u w:val="single"/>
        </w:rPr>
        <w:t>(graphical representations of handwritten signatures</w:t>
      </w:r>
      <w:r w:rsidR="00AC5D08" w:rsidRPr="00D14B49">
        <w:rPr>
          <w:rFonts w:asciiTheme="minorHAnsi" w:hAnsiTheme="minorHAnsi" w:cstheme="minorHAnsi"/>
          <w:u w:val="single"/>
        </w:rPr>
        <w:t xml:space="preserve">, e.g. </w:t>
      </w:r>
      <w:r w:rsidR="00D847B9" w:rsidRPr="00D14B49">
        <w:rPr>
          <w:rFonts w:asciiTheme="minorHAnsi" w:hAnsiTheme="minorHAnsi" w:cstheme="minorHAnsi"/>
          <w:u w:val="single"/>
        </w:rPr>
        <w:t xml:space="preserve">in </w:t>
      </w:r>
      <w:r w:rsidR="00AC5D08" w:rsidRPr="00D14B49">
        <w:rPr>
          <w:rFonts w:asciiTheme="minorHAnsi" w:hAnsiTheme="minorHAnsi" w:cstheme="minorHAnsi"/>
          <w:u w:val="single"/>
        </w:rPr>
        <w:t>JPEG</w:t>
      </w:r>
      <w:r w:rsidR="00AA686F" w:rsidRPr="00D14B49">
        <w:rPr>
          <w:rFonts w:asciiTheme="minorHAnsi" w:hAnsiTheme="minorHAnsi" w:cstheme="minorHAnsi"/>
          <w:u w:val="single"/>
        </w:rPr>
        <w:t xml:space="preserve"> format</w:t>
      </w:r>
      <w:r w:rsidR="00AC5D08" w:rsidRPr="00D14B49">
        <w:rPr>
          <w:rFonts w:asciiTheme="minorHAnsi" w:hAnsiTheme="minorHAnsi" w:cstheme="minorHAnsi"/>
          <w:u w:val="single"/>
        </w:rPr>
        <w:t>)</w:t>
      </w:r>
      <w:r w:rsidRPr="00D14B49">
        <w:rPr>
          <w:rFonts w:asciiTheme="minorHAnsi" w:hAnsiTheme="minorHAnsi" w:cstheme="minorHAnsi"/>
          <w:u w:val="single"/>
        </w:rPr>
        <w:t>, under penalty of exclusion.</w:t>
      </w:r>
    </w:p>
    <w:p w14:paraId="06962D2E" w14:textId="5A3045DC" w:rsidR="00B04722" w:rsidRPr="00D14B49" w:rsidRDefault="003747D7" w:rsidP="002904A8">
      <w:pPr>
        <w:spacing w:before="120"/>
        <w:rPr>
          <w:rFonts w:asciiTheme="minorHAnsi" w:hAnsiTheme="minorHAnsi" w:cstheme="minorHAnsi"/>
        </w:rPr>
      </w:pPr>
      <w:r w:rsidRPr="00D14B49">
        <w:rPr>
          <w:rFonts w:asciiTheme="minorHAnsi" w:hAnsiTheme="minorHAnsi" w:cstheme="minorHAnsi"/>
        </w:rPr>
        <w:t>The application must be received no later than</w:t>
      </w:r>
      <w:r w:rsidRPr="00D14B49">
        <w:rPr>
          <w:rFonts w:asciiTheme="minorHAnsi" w:hAnsiTheme="minorHAnsi" w:cstheme="minorHAnsi"/>
          <w:b/>
        </w:rPr>
        <w:t xml:space="preserve"> 23:59 </w:t>
      </w:r>
      <w:r w:rsidRPr="00D14B49">
        <w:rPr>
          <w:rFonts w:asciiTheme="minorHAnsi" w:hAnsiTheme="minorHAnsi" w:cstheme="minorHAnsi"/>
        </w:rPr>
        <w:t>on the closing date of this call for applications</w:t>
      </w:r>
      <w:r w:rsidR="00A80CCC">
        <w:rPr>
          <w:rFonts w:asciiTheme="minorHAnsi" w:hAnsiTheme="minorHAnsi" w:cstheme="minorHAnsi"/>
        </w:rPr>
        <w:t>, that would be with</w:t>
      </w:r>
      <w:r w:rsidR="007947D2">
        <w:rPr>
          <w:rFonts w:asciiTheme="minorHAnsi" w:hAnsiTheme="minorHAnsi" w:cstheme="minorHAnsi"/>
        </w:rPr>
        <w:t>in the 15° day after publication on OGS’S website</w:t>
      </w:r>
      <w:r w:rsidRPr="00D14B49">
        <w:rPr>
          <w:rFonts w:asciiTheme="minorHAnsi" w:hAnsiTheme="minorHAnsi" w:cstheme="minorHAnsi"/>
        </w:rPr>
        <w:t>.</w:t>
      </w:r>
    </w:p>
    <w:p w14:paraId="4A4FE7E5" w14:textId="517DE458" w:rsidR="00B04722" w:rsidRPr="00D14B49" w:rsidRDefault="003747D7" w:rsidP="002904A8">
      <w:pPr>
        <w:spacing w:before="120"/>
        <w:rPr>
          <w:rFonts w:asciiTheme="minorHAnsi" w:hAnsiTheme="minorHAnsi" w:cstheme="minorHAnsi"/>
        </w:rPr>
      </w:pPr>
      <w:r w:rsidRPr="00D14B49">
        <w:rPr>
          <w:rFonts w:asciiTheme="minorHAnsi" w:hAnsiTheme="minorHAnsi" w:cstheme="minorHAnsi"/>
        </w:rPr>
        <w:lastRenderedPageBreak/>
        <w:t>All communications relating to this procedure will be sent to the candidate’s personal certified email address (PEC); the candidate bears full responsibility for any failure to receive such communications. The OGS accepts no liability arising from incorrect contact details provided by candidates or from the failure to notify, or late notification of, any change to their certified email address (PEC) and/or email address.</w:t>
      </w:r>
    </w:p>
    <w:p w14:paraId="76802025" w14:textId="7206B002" w:rsidR="00B04722" w:rsidRPr="00D14B49" w:rsidRDefault="003747D7" w:rsidP="002904A8">
      <w:pPr>
        <w:spacing w:before="120"/>
        <w:rPr>
          <w:rFonts w:asciiTheme="minorHAnsi" w:hAnsiTheme="minorHAnsi" w:cstheme="minorHAnsi"/>
        </w:rPr>
      </w:pPr>
      <w:r w:rsidRPr="00D14B49">
        <w:rPr>
          <w:rFonts w:asciiTheme="minorHAnsi" w:hAnsiTheme="minorHAnsi" w:cstheme="minorHAnsi"/>
        </w:rPr>
        <w:t xml:space="preserve">The following documents must be attached to the application in .pdf format. If the established limit of 30 MB per individual certified email (PEC) sent is exceeded, multiple emails must be sent, taking care to specify the submission number in the subject line (e.g. first name, surname – </w:t>
      </w:r>
      <w:r w:rsidR="00E658AF" w:rsidRPr="00D14B49">
        <w:rPr>
          <w:rFonts w:asciiTheme="minorHAnsi" w:hAnsiTheme="minorHAnsi" w:cstheme="minorHAnsi"/>
        </w:rPr>
        <w:t xml:space="preserve">call for applications no. </w:t>
      </w:r>
      <w:proofErr w:type="spellStart"/>
      <w:r w:rsidR="00E01740" w:rsidRPr="00D14B49">
        <w:rPr>
          <w:rFonts w:asciiTheme="minorHAnsi" w:hAnsiTheme="minorHAnsi" w:cstheme="minorHAnsi"/>
        </w:rPr>
        <w:t>xxxx</w:t>
      </w:r>
      <w:proofErr w:type="spellEnd"/>
      <w:r w:rsidR="00E01740" w:rsidRPr="00D14B49">
        <w:rPr>
          <w:rFonts w:asciiTheme="minorHAnsi" w:hAnsiTheme="minorHAnsi" w:cstheme="minorHAnsi"/>
        </w:rPr>
        <w:t xml:space="preserve"> </w:t>
      </w:r>
      <w:r w:rsidRPr="00D14B49">
        <w:rPr>
          <w:rFonts w:asciiTheme="minorHAnsi" w:hAnsiTheme="minorHAnsi" w:cstheme="minorHAnsi"/>
        </w:rPr>
        <w:t>– submission no. X of Y).</w:t>
      </w:r>
    </w:p>
    <w:p w14:paraId="107A8EB5" w14:textId="3322BDF2" w:rsidR="00B04722" w:rsidRPr="00D14B49" w:rsidRDefault="003747D7" w:rsidP="00F3764F">
      <w:pPr>
        <w:spacing w:before="120"/>
        <w:rPr>
          <w:rFonts w:asciiTheme="minorHAnsi" w:hAnsiTheme="minorHAnsi" w:cstheme="minorHAnsi"/>
        </w:rPr>
      </w:pPr>
      <w:r w:rsidRPr="00D14B49">
        <w:rPr>
          <w:rFonts w:asciiTheme="minorHAnsi" w:hAnsiTheme="minorHAnsi" w:cstheme="minorHAnsi"/>
        </w:rPr>
        <w:t>Files sent in ‘.zip’ folders will not be accepted.</w:t>
      </w:r>
    </w:p>
    <w:p w14:paraId="5409E18B" w14:textId="77777777" w:rsidR="00677813" w:rsidRPr="00D14B49" w:rsidRDefault="003747D7" w:rsidP="00677813">
      <w:pPr>
        <w:spacing w:before="120"/>
      </w:pPr>
      <w:r w:rsidRPr="00D14B49">
        <w:t xml:space="preserve">The candidate must attach the following documents to the application </w:t>
      </w:r>
      <w:r w:rsidR="00773514" w:rsidRPr="00D14B49">
        <w:t>in PDF format</w:t>
      </w:r>
      <w:r w:rsidR="00677813" w:rsidRPr="00D14B49">
        <w:t>:</w:t>
      </w:r>
    </w:p>
    <w:p w14:paraId="5507206A" w14:textId="77777777" w:rsidR="00605BC2" w:rsidRPr="00D14B49" w:rsidRDefault="00605BC2" w:rsidP="00677813">
      <w:pPr>
        <w:spacing w:before="120"/>
      </w:pPr>
    </w:p>
    <w:p w14:paraId="6D5E29EB" w14:textId="47C3E0DD" w:rsidR="00B04722" w:rsidRPr="00D14B49" w:rsidRDefault="003747D7" w:rsidP="00DF0439">
      <w:pPr>
        <w:pStyle w:val="elenconumero"/>
        <w:numPr>
          <w:ilvl w:val="0"/>
          <w:numId w:val="15"/>
        </w:numPr>
        <w:tabs>
          <w:tab w:val="clear" w:pos="1276"/>
        </w:tabs>
        <w:ind w:left="426" w:right="-59" w:hanging="284"/>
        <w:rPr>
          <w:rFonts w:cstheme="minorBidi"/>
          <w:color w:val="auto"/>
        </w:rPr>
      </w:pPr>
      <w:r w:rsidRPr="00D14B49">
        <w:rPr>
          <w:color w:val="auto"/>
        </w:rPr>
        <w:t xml:space="preserve">a </w:t>
      </w:r>
      <w:r w:rsidR="00B04B6C" w:rsidRPr="00D14B49">
        <w:rPr>
          <w:color w:val="auto"/>
        </w:rPr>
        <w:t xml:space="preserve">scientific and professional </w:t>
      </w:r>
      <w:r w:rsidRPr="00D14B49">
        <w:rPr>
          <w:color w:val="auto"/>
        </w:rPr>
        <w:t xml:space="preserve">CV (preferably in European format) written in Italian or English, dated and signed, either by hand or digitally </w:t>
      </w:r>
      <w:r w:rsidR="00CE4C10" w:rsidRPr="00D14B49">
        <w:rPr>
          <w:color w:val="auto"/>
        </w:rPr>
        <w:t xml:space="preserve">in accordance </w:t>
      </w:r>
      <w:r w:rsidRPr="00D14B49">
        <w:rPr>
          <w:color w:val="auto"/>
        </w:rPr>
        <w:t>with</w:t>
      </w:r>
      <w:r w:rsidR="00CE4C10" w:rsidRPr="00D14B49">
        <w:rPr>
          <w:color w:val="auto"/>
        </w:rPr>
        <w:t xml:space="preserve"> the procedures </w:t>
      </w:r>
      <w:r w:rsidRPr="00D14B49">
        <w:rPr>
          <w:color w:val="auto"/>
        </w:rPr>
        <w:t>set out</w:t>
      </w:r>
      <w:r w:rsidR="00CE4C10" w:rsidRPr="00D14B49">
        <w:rPr>
          <w:color w:val="auto"/>
        </w:rPr>
        <w:t xml:space="preserve"> above</w:t>
      </w:r>
      <w:r w:rsidRPr="00D14B49">
        <w:rPr>
          <w:color w:val="auto"/>
        </w:rPr>
        <w:t xml:space="preserve">; the CV must include all information deemed relevant for the purposes of </w:t>
      </w:r>
      <w:proofErr w:type="gramStart"/>
      <w:r w:rsidRPr="00D14B49">
        <w:rPr>
          <w:color w:val="auto"/>
        </w:rPr>
        <w:t>assessment;</w:t>
      </w:r>
      <w:proofErr w:type="gramEnd"/>
    </w:p>
    <w:p w14:paraId="47861357" w14:textId="0E97693C" w:rsidR="003956D7" w:rsidRPr="00D14B49" w:rsidRDefault="00F000DF" w:rsidP="00DF0439">
      <w:pPr>
        <w:pStyle w:val="elenconumero"/>
        <w:numPr>
          <w:ilvl w:val="0"/>
          <w:numId w:val="15"/>
        </w:numPr>
        <w:tabs>
          <w:tab w:val="clear" w:pos="1276"/>
        </w:tabs>
        <w:spacing w:before="120"/>
        <w:ind w:left="426" w:right="0" w:hanging="284"/>
        <w:rPr>
          <w:color w:val="auto"/>
        </w:rPr>
      </w:pPr>
      <w:r w:rsidRPr="00D14B49">
        <w:rPr>
          <w:color w:val="auto"/>
        </w:rPr>
        <w:t xml:space="preserve">a list of qualifications </w:t>
      </w:r>
      <w:r w:rsidR="001A4B8B" w:rsidRPr="00D14B49">
        <w:rPr>
          <w:bCs/>
          <w:color w:val="auto"/>
        </w:rPr>
        <w:t xml:space="preserve">which the candidate considers appropriate to submit for the examination by the Selection </w:t>
      </w:r>
      <w:proofErr w:type="gramStart"/>
      <w:r w:rsidR="00CA0FD8">
        <w:rPr>
          <w:bCs/>
          <w:color w:val="auto"/>
        </w:rPr>
        <w:t>Panel</w:t>
      </w:r>
      <w:r w:rsidR="00B26A4E" w:rsidRPr="00D14B49">
        <w:rPr>
          <w:color w:val="auto"/>
        </w:rPr>
        <w:t>;</w:t>
      </w:r>
      <w:proofErr w:type="gramEnd"/>
    </w:p>
    <w:p w14:paraId="142E745B" w14:textId="77777777" w:rsidR="006F0897" w:rsidRPr="00D14B49" w:rsidRDefault="003956D7" w:rsidP="00DF0439">
      <w:pPr>
        <w:pStyle w:val="elenconumero"/>
        <w:numPr>
          <w:ilvl w:val="0"/>
          <w:numId w:val="15"/>
        </w:numPr>
        <w:tabs>
          <w:tab w:val="clear" w:pos="1276"/>
        </w:tabs>
        <w:spacing w:before="120"/>
        <w:ind w:left="426" w:right="0" w:hanging="284"/>
        <w:rPr>
          <w:color w:val="auto"/>
        </w:rPr>
      </w:pPr>
      <w:r w:rsidRPr="00D14B49">
        <w:rPr>
          <w:color w:val="auto"/>
        </w:rPr>
        <w:t xml:space="preserve">a list </w:t>
      </w:r>
      <w:r w:rsidR="00F000DF" w:rsidRPr="00D14B49">
        <w:rPr>
          <w:color w:val="auto"/>
        </w:rPr>
        <w:t xml:space="preserve">of </w:t>
      </w:r>
      <w:proofErr w:type="gramStart"/>
      <w:r w:rsidR="00F000DF" w:rsidRPr="00D14B49">
        <w:rPr>
          <w:color w:val="auto"/>
        </w:rPr>
        <w:t>publications;</w:t>
      </w:r>
      <w:proofErr w:type="gramEnd"/>
    </w:p>
    <w:p w14:paraId="5ECC1F15" w14:textId="5DBFD48E" w:rsidR="006F0897" w:rsidRPr="00D14B49" w:rsidRDefault="00F3764F" w:rsidP="00DF0439">
      <w:pPr>
        <w:pStyle w:val="elenconumero"/>
        <w:numPr>
          <w:ilvl w:val="0"/>
          <w:numId w:val="15"/>
        </w:numPr>
        <w:tabs>
          <w:tab w:val="clear" w:pos="1276"/>
        </w:tabs>
        <w:spacing w:before="120"/>
        <w:ind w:left="426" w:right="0" w:hanging="284"/>
        <w:rPr>
          <w:color w:val="auto"/>
        </w:rPr>
      </w:pPr>
      <w:r w:rsidRPr="00D14B49">
        <w:rPr>
          <w:rFonts w:eastAsia="Times New Roman"/>
          <w:color w:val="auto"/>
        </w:rPr>
        <w:t xml:space="preserve">publications, projects or other research outputs, up to a maximum </w:t>
      </w:r>
      <w:r w:rsidR="006F0897" w:rsidRPr="00D14B49">
        <w:rPr>
          <w:rFonts w:eastAsia="Times New Roman"/>
          <w:color w:val="auto"/>
        </w:rPr>
        <w:t xml:space="preserve">of </w:t>
      </w:r>
      <w:proofErr w:type="gramStart"/>
      <w:r w:rsidR="00D240A1">
        <w:rPr>
          <w:rFonts w:eastAsia="Times New Roman"/>
          <w:color w:val="auto"/>
        </w:rPr>
        <w:t>12;</w:t>
      </w:r>
      <w:proofErr w:type="gramEnd"/>
    </w:p>
    <w:p w14:paraId="163865F8" w14:textId="5376023E" w:rsidR="006F0897" w:rsidRPr="00D14B49" w:rsidRDefault="003956D7" w:rsidP="00DF0439">
      <w:pPr>
        <w:pStyle w:val="elenconumero"/>
        <w:numPr>
          <w:ilvl w:val="0"/>
          <w:numId w:val="15"/>
        </w:numPr>
        <w:tabs>
          <w:tab w:val="clear" w:pos="1276"/>
        </w:tabs>
        <w:spacing w:before="120"/>
        <w:ind w:left="426" w:right="0" w:hanging="284"/>
        <w:rPr>
          <w:color w:val="auto"/>
        </w:rPr>
      </w:pPr>
      <w:r w:rsidRPr="00D14B49">
        <w:rPr>
          <w:color w:val="auto"/>
        </w:rPr>
        <w:t xml:space="preserve">detailed documentation of the candidate’s educational background </w:t>
      </w:r>
      <w:proofErr w:type="gramStart"/>
      <w:r w:rsidR="00ED7358" w:rsidRPr="00D14B49">
        <w:rPr>
          <w:color w:val="auto"/>
        </w:rPr>
        <w:t>in the event that</w:t>
      </w:r>
      <w:proofErr w:type="gramEnd"/>
      <w:r w:rsidR="00ED7358" w:rsidRPr="00D14B49">
        <w:rPr>
          <w:color w:val="auto"/>
        </w:rPr>
        <w:t xml:space="preserve"> the academic qualification</w:t>
      </w:r>
      <w:r w:rsidR="00A3719B" w:rsidRPr="00D14B49">
        <w:rPr>
          <w:color w:val="auto"/>
        </w:rPr>
        <w:t xml:space="preserve">, as an entry requirement under Article 3, paragraphs 1 and 2, was </w:t>
      </w:r>
      <w:r w:rsidR="00ED7358" w:rsidRPr="00D14B49">
        <w:rPr>
          <w:color w:val="auto"/>
        </w:rPr>
        <w:t xml:space="preserve">obtained </w:t>
      </w:r>
      <w:proofErr w:type="gramStart"/>
      <w:r w:rsidR="00ED7358" w:rsidRPr="00D14B49">
        <w:rPr>
          <w:color w:val="auto"/>
        </w:rPr>
        <w:t>abroad</w:t>
      </w:r>
      <w:r w:rsidR="006F0897" w:rsidRPr="00D14B49">
        <w:rPr>
          <w:color w:val="auto"/>
        </w:rPr>
        <w:t>;</w:t>
      </w:r>
      <w:proofErr w:type="gramEnd"/>
      <w:r w:rsidR="006F0897" w:rsidRPr="00D14B49">
        <w:rPr>
          <w:color w:val="auto"/>
        </w:rPr>
        <w:t xml:space="preserve"> </w:t>
      </w:r>
    </w:p>
    <w:p w14:paraId="7E85D5E9" w14:textId="57D15F0D" w:rsidR="00F000DF" w:rsidRPr="00D14B49" w:rsidRDefault="00F000DF" w:rsidP="00DF0439">
      <w:pPr>
        <w:pStyle w:val="elenconumero"/>
        <w:numPr>
          <w:ilvl w:val="0"/>
          <w:numId w:val="15"/>
        </w:numPr>
        <w:tabs>
          <w:tab w:val="clear" w:pos="1276"/>
        </w:tabs>
        <w:spacing w:before="120"/>
        <w:ind w:left="426" w:right="0" w:hanging="284"/>
        <w:rPr>
          <w:color w:val="auto"/>
        </w:rPr>
      </w:pPr>
      <w:r w:rsidRPr="00D14B49">
        <w:rPr>
          <w:bCs/>
          <w:color w:val="auto"/>
        </w:rPr>
        <w:t>a photocopy of a valid identity document.</w:t>
      </w:r>
    </w:p>
    <w:p w14:paraId="7795B78D" w14:textId="3D9DD95D" w:rsidR="00F000DF" w:rsidRPr="00D14B49" w:rsidRDefault="00605BC2" w:rsidP="002904A8">
      <w:pPr>
        <w:pStyle w:val="elenconumero"/>
        <w:numPr>
          <w:ilvl w:val="0"/>
          <w:numId w:val="0"/>
        </w:numPr>
        <w:spacing w:before="120"/>
        <w:ind w:right="0"/>
        <w:rPr>
          <w:bCs/>
          <w:color w:val="auto"/>
        </w:rPr>
      </w:pPr>
      <w:r w:rsidRPr="00D14B49">
        <w:rPr>
          <w:bCs/>
          <w:color w:val="auto"/>
        </w:rPr>
        <w:t>T</w:t>
      </w:r>
      <w:r w:rsidR="00831102" w:rsidRPr="00D14B49">
        <w:rPr>
          <w:bCs/>
          <w:color w:val="auto"/>
        </w:rPr>
        <w:t xml:space="preserve">he following additional documents </w:t>
      </w:r>
      <w:r w:rsidRPr="00D14B49">
        <w:rPr>
          <w:bCs/>
          <w:color w:val="auto"/>
        </w:rPr>
        <w:t xml:space="preserve">may also be attached </w:t>
      </w:r>
      <w:r w:rsidR="00831102" w:rsidRPr="00D14B49">
        <w:rPr>
          <w:bCs/>
          <w:color w:val="auto"/>
        </w:rPr>
        <w:t>for the purposes of assess</w:t>
      </w:r>
      <w:r w:rsidRPr="00D14B49">
        <w:rPr>
          <w:bCs/>
          <w:color w:val="auto"/>
        </w:rPr>
        <w:t>ing</w:t>
      </w:r>
      <w:r w:rsidR="00831102" w:rsidRPr="00D14B49">
        <w:rPr>
          <w:bCs/>
          <w:color w:val="auto"/>
        </w:rPr>
        <w:t xml:space="preserve"> qualifications</w:t>
      </w:r>
      <w:r w:rsidR="00F000DF" w:rsidRPr="00D14B49">
        <w:rPr>
          <w:bCs/>
          <w:color w:val="auto"/>
        </w:rPr>
        <w:t>:</w:t>
      </w:r>
    </w:p>
    <w:p w14:paraId="58A4CF0D" w14:textId="77777777" w:rsidR="0082151E" w:rsidRPr="00D14B49" w:rsidRDefault="0082151E" w:rsidP="00DF0439">
      <w:pPr>
        <w:numPr>
          <w:ilvl w:val="1"/>
          <w:numId w:val="8"/>
        </w:numPr>
        <w:spacing w:before="120"/>
        <w:ind w:left="426" w:hanging="284"/>
        <w:rPr>
          <w:rFonts w:eastAsia="Times New Roman" w:cs="Calibri"/>
          <w:szCs w:val="22"/>
        </w:rPr>
      </w:pPr>
      <w:r w:rsidRPr="00D14B49">
        <w:rPr>
          <w:rFonts w:eastAsia="Times New Roman" w:cs="Calibri"/>
          <w:szCs w:val="22"/>
        </w:rPr>
        <w:t>a PhD or equivalent qualification (provided this is not the sole requirement for admission to the selection process</w:t>
      </w:r>
      <w:proofErr w:type="gramStart"/>
      <w:r w:rsidRPr="00D14B49">
        <w:rPr>
          <w:rFonts w:eastAsia="Times New Roman" w:cs="Calibri"/>
          <w:szCs w:val="22"/>
        </w:rPr>
        <w:t>);</w:t>
      </w:r>
      <w:proofErr w:type="gramEnd"/>
    </w:p>
    <w:p w14:paraId="45A81A89" w14:textId="77777777" w:rsidR="0082151E" w:rsidRPr="00D14B49" w:rsidRDefault="0082151E" w:rsidP="00DF0439">
      <w:pPr>
        <w:numPr>
          <w:ilvl w:val="1"/>
          <w:numId w:val="8"/>
        </w:numPr>
        <w:spacing w:before="120"/>
        <w:ind w:left="426" w:hanging="284"/>
        <w:rPr>
          <w:rFonts w:eastAsia="Times New Roman" w:cs="Calibri"/>
          <w:szCs w:val="22"/>
        </w:rPr>
      </w:pPr>
      <w:r w:rsidRPr="00D14B49">
        <w:rPr>
          <w:rFonts w:eastAsia="Times New Roman" w:cs="Calibri"/>
          <w:szCs w:val="22"/>
        </w:rPr>
        <w:t xml:space="preserve">copies of contracts, appointments or other documents attesting to the performance of duties with public or private </w:t>
      </w:r>
      <w:proofErr w:type="gramStart"/>
      <w:r w:rsidRPr="00D14B49">
        <w:rPr>
          <w:rFonts w:eastAsia="Times New Roman" w:cs="Calibri"/>
          <w:szCs w:val="22"/>
        </w:rPr>
        <w:t>entities;</w:t>
      </w:r>
      <w:proofErr w:type="gramEnd"/>
    </w:p>
    <w:p w14:paraId="5D0EDA6D" w14:textId="3DC66EFA" w:rsidR="0082151E" w:rsidRPr="00D14B49" w:rsidRDefault="0082151E" w:rsidP="00DF0439">
      <w:pPr>
        <w:numPr>
          <w:ilvl w:val="1"/>
          <w:numId w:val="8"/>
        </w:numPr>
        <w:spacing w:before="120"/>
        <w:ind w:left="426" w:hanging="284"/>
        <w:rPr>
          <w:rFonts w:eastAsia="Times New Roman" w:cs="Calibri"/>
          <w:szCs w:val="22"/>
        </w:rPr>
      </w:pPr>
      <w:r w:rsidRPr="00D14B49">
        <w:rPr>
          <w:rFonts w:eastAsia="Times New Roman" w:cs="Calibri"/>
          <w:szCs w:val="22"/>
        </w:rPr>
        <w:t>specialisation diplomas and certificates of attendance at postgraduate advanced courses, both in Italy and abroad</w:t>
      </w:r>
      <w:r w:rsidR="00CB3CE5" w:rsidRPr="00D14B49">
        <w:rPr>
          <w:rFonts w:eastAsia="Times New Roman" w:cs="Calibri"/>
          <w:szCs w:val="22"/>
        </w:rPr>
        <w:t>.</w:t>
      </w:r>
    </w:p>
    <w:p w14:paraId="7DF2E970" w14:textId="18381DB0" w:rsidR="00DF2222" w:rsidRPr="00D14B49" w:rsidRDefault="00DF2222" w:rsidP="002904A8">
      <w:pPr>
        <w:pStyle w:val="ARTICOLO"/>
        <w:spacing w:before="120"/>
        <w:jc w:val="both"/>
        <w:rPr>
          <w:rFonts w:eastAsia="Times New Roman" w:cs="Calibri"/>
          <w:b w:val="0"/>
          <w:color w:val="auto"/>
          <w:lang w:eastAsia="it-IT"/>
        </w:rPr>
      </w:pPr>
      <w:r w:rsidRPr="00D14B49">
        <w:rPr>
          <w:rFonts w:eastAsia="Times New Roman" w:cs="Calibri"/>
          <w:b w:val="0"/>
          <w:color w:val="auto"/>
          <w:lang w:eastAsia="it-IT"/>
        </w:rPr>
        <w:t xml:space="preserve">Applicants may also indicate in their application the first name and surname, professional affiliation and email address of up to two referees, who will be able to send a letter of reference </w:t>
      </w:r>
      <w:r w:rsidR="00A3719B" w:rsidRPr="00D14B49">
        <w:rPr>
          <w:rFonts w:eastAsia="Times New Roman" w:cs="Calibri"/>
          <w:b w:val="0"/>
          <w:color w:val="auto"/>
          <w:lang w:eastAsia="it-IT"/>
        </w:rPr>
        <w:t>to</w:t>
      </w:r>
      <w:r w:rsidR="00605BC2" w:rsidRPr="00D14B49">
        <w:rPr>
          <w:rFonts w:eastAsia="Times New Roman" w:cs="Calibri"/>
          <w:b w:val="0"/>
          <w:color w:val="auto"/>
          <w:lang w:eastAsia="it-IT"/>
        </w:rPr>
        <w:t xml:space="preserve"> </w:t>
      </w:r>
      <w:hyperlink r:id="rId13" w:history="1">
        <w:r w:rsidR="00605BC2" w:rsidRPr="00D14B49">
          <w:rPr>
            <w:rStyle w:val="Collegamentoipertestuale"/>
            <w:rFonts w:eastAsia="Times New Roman" w:cs="Calibri"/>
            <w:b w:val="0"/>
            <w:color w:val="auto"/>
            <w:lang w:eastAsia="it-IT"/>
          </w:rPr>
          <w:t>protocollo@ogs.it</w:t>
        </w:r>
      </w:hyperlink>
      <w:r w:rsidR="00B64A44" w:rsidRPr="00D14B49">
        <w:rPr>
          <w:rFonts w:eastAsia="Times New Roman" w:cs="Calibri"/>
          <w:b w:val="0"/>
          <w:color w:val="auto"/>
          <w:lang w:eastAsia="it-IT"/>
        </w:rPr>
        <w:t xml:space="preserve"> </w:t>
      </w:r>
      <w:r w:rsidRPr="00D14B49">
        <w:rPr>
          <w:rFonts w:eastAsia="Times New Roman" w:cs="Calibri"/>
          <w:b w:val="0"/>
          <w:color w:val="auto"/>
          <w:lang w:eastAsia="it-IT"/>
        </w:rPr>
        <w:t xml:space="preserve">by the </w:t>
      </w:r>
      <w:r w:rsidR="00B64A44" w:rsidRPr="00D14B49">
        <w:rPr>
          <w:rFonts w:eastAsia="Times New Roman" w:cs="Calibri"/>
          <w:b w:val="0"/>
          <w:color w:val="auto"/>
          <w:lang w:eastAsia="it-IT"/>
        </w:rPr>
        <w:t>application deadline</w:t>
      </w:r>
      <w:r w:rsidR="00D14B49" w:rsidRPr="00D14B49">
        <w:rPr>
          <w:rFonts w:eastAsia="Times New Roman" w:cs="Calibri"/>
          <w:b w:val="0"/>
          <w:color w:val="auto"/>
          <w:lang w:eastAsia="it-IT"/>
        </w:rPr>
        <w:t xml:space="preserve">. </w:t>
      </w:r>
      <w:r w:rsidRPr="00D14B49">
        <w:rPr>
          <w:rFonts w:eastAsia="Times New Roman" w:cs="Calibri"/>
          <w:b w:val="0"/>
          <w:color w:val="auto"/>
          <w:lang w:eastAsia="it-IT"/>
        </w:rPr>
        <w:t>Letters of reference received by means other than those specified in the call for applications will not be considered.</w:t>
      </w:r>
    </w:p>
    <w:p w14:paraId="215A3D55" w14:textId="77777777" w:rsidR="00605BC2" w:rsidRPr="00D14B49" w:rsidRDefault="00605BC2" w:rsidP="002904A8">
      <w:pPr>
        <w:pStyle w:val="ARTICOLO"/>
        <w:spacing w:before="120"/>
        <w:jc w:val="both"/>
        <w:rPr>
          <w:rFonts w:eastAsia="Times New Roman" w:cs="Calibri"/>
          <w:b w:val="0"/>
          <w:color w:val="auto"/>
          <w:lang w:eastAsia="it-IT"/>
        </w:rPr>
      </w:pPr>
    </w:p>
    <w:p w14:paraId="246FC684" w14:textId="6758E3D0" w:rsidR="00DB3CFE" w:rsidRPr="00D14B49" w:rsidRDefault="003747D7" w:rsidP="00511E95">
      <w:pPr>
        <w:pStyle w:val="ARTICOLO"/>
        <w:spacing w:before="120"/>
        <w:rPr>
          <w:color w:val="auto"/>
        </w:rPr>
      </w:pPr>
      <w:r w:rsidRPr="00D14B49">
        <w:rPr>
          <w:color w:val="auto"/>
        </w:rPr>
        <w:t>Art.</w:t>
      </w:r>
      <w:r w:rsidR="00DB3CFE" w:rsidRPr="00D14B49">
        <w:rPr>
          <w:color w:val="auto"/>
        </w:rPr>
        <w:t xml:space="preserve"> 6 </w:t>
      </w:r>
      <w:r w:rsidRPr="00D14B49">
        <w:rPr>
          <w:color w:val="auto"/>
        </w:rPr>
        <w:t>– Exclusions</w:t>
      </w:r>
    </w:p>
    <w:p w14:paraId="1FF8C807" w14:textId="4D50F3D5" w:rsidR="00230D9D" w:rsidRPr="00D14B49" w:rsidRDefault="00230D9D" w:rsidP="002904A8">
      <w:pPr>
        <w:pStyle w:val="ARTICOLO"/>
        <w:spacing w:before="120"/>
        <w:jc w:val="both"/>
        <w:rPr>
          <w:color w:val="auto"/>
        </w:rPr>
      </w:pPr>
      <w:r w:rsidRPr="00D14B49">
        <w:rPr>
          <w:rFonts w:eastAsia="Times New Roman" w:cs="Calibri"/>
          <w:b w:val="0"/>
          <w:color w:val="auto"/>
          <w:lang w:eastAsia="it-IT"/>
        </w:rPr>
        <w:t>The following are excluded from the selection procedures for award</w:t>
      </w:r>
      <w:r w:rsidR="00910A4A" w:rsidRPr="00D14B49">
        <w:rPr>
          <w:rFonts w:eastAsia="Times New Roman" w:cs="Calibri"/>
          <w:b w:val="0"/>
          <w:color w:val="auto"/>
          <w:lang w:eastAsia="it-IT"/>
        </w:rPr>
        <w:t>ing</w:t>
      </w:r>
      <w:r w:rsidRPr="00D14B49">
        <w:rPr>
          <w:rFonts w:eastAsia="Times New Roman" w:cs="Calibri"/>
          <w:b w:val="0"/>
          <w:color w:val="auto"/>
          <w:lang w:eastAsia="it-IT"/>
        </w:rPr>
        <w:t xml:space="preserve"> </w:t>
      </w:r>
      <w:r w:rsidR="00A82551">
        <w:rPr>
          <w:rFonts w:eastAsia="Times New Roman" w:cs="Calibri"/>
          <w:b w:val="0"/>
          <w:color w:val="auto"/>
          <w:lang w:eastAsia="it-IT"/>
        </w:rPr>
        <w:t>research post</w:t>
      </w:r>
      <w:r w:rsidRPr="00D14B49">
        <w:rPr>
          <w:rFonts w:eastAsia="Times New Roman" w:cs="Calibri"/>
          <w:b w:val="0"/>
          <w:color w:val="auto"/>
          <w:lang w:eastAsia="it-IT"/>
        </w:rPr>
        <w:t xml:space="preserve"> contracts:</w:t>
      </w:r>
    </w:p>
    <w:p w14:paraId="33BB41BE" w14:textId="77777777" w:rsidR="00F037A3" w:rsidRPr="00D14B49" w:rsidRDefault="00F037A3" w:rsidP="00DF0439">
      <w:pPr>
        <w:numPr>
          <w:ilvl w:val="1"/>
          <w:numId w:val="10"/>
        </w:numPr>
        <w:spacing w:before="120"/>
        <w:ind w:left="426" w:hanging="284"/>
        <w:rPr>
          <w:rFonts w:eastAsia="Times New Roman" w:cs="Calibri"/>
          <w:szCs w:val="22"/>
        </w:rPr>
      </w:pPr>
      <w:r w:rsidRPr="00D14B49">
        <w:rPr>
          <w:rFonts w:eastAsia="Times New Roman" w:cs="Calibri"/>
          <w:szCs w:val="22"/>
        </w:rPr>
        <w:t xml:space="preserve">permanent staff, employed on a permanent basis, of the institutions referred to in paragraph 1 of Article 22 of Law No. 240 of 30 December </w:t>
      </w:r>
      <w:proofErr w:type="gramStart"/>
      <w:r w:rsidRPr="00D14B49">
        <w:rPr>
          <w:rFonts w:eastAsia="Times New Roman" w:cs="Calibri"/>
          <w:szCs w:val="22"/>
        </w:rPr>
        <w:t>2010;</w:t>
      </w:r>
      <w:proofErr w:type="gramEnd"/>
    </w:p>
    <w:p w14:paraId="31D5EAC5" w14:textId="77777777" w:rsidR="00F037A3" w:rsidRPr="00D14B49" w:rsidRDefault="00F037A3" w:rsidP="00DF0439">
      <w:pPr>
        <w:numPr>
          <w:ilvl w:val="1"/>
          <w:numId w:val="10"/>
        </w:numPr>
        <w:spacing w:before="120"/>
        <w:ind w:left="426" w:hanging="284"/>
        <w:rPr>
          <w:rFonts w:eastAsia="Times New Roman" w:cs="Calibri"/>
          <w:szCs w:val="22"/>
        </w:rPr>
      </w:pPr>
      <w:r w:rsidRPr="00D14B49">
        <w:rPr>
          <w:rFonts w:eastAsia="Times New Roman" w:cs="Calibri"/>
          <w:szCs w:val="22"/>
        </w:rPr>
        <w:lastRenderedPageBreak/>
        <w:t xml:space="preserve">those who have benefited from contracts referred to in Article 24 of Law No. 240 of 30 December 2010, in the version in force following the entry into force of Decree-Law No. 36 of 30 April 2022, converted, with amendments, by Law No. 79 of 29 June </w:t>
      </w:r>
      <w:proofErr w:type="gramStart"/>
      <w:r w:rsidRPr="00D14B49">
        <w:rPr>
          <w:rFonts w:eastAsia="Times New Roman" w:cs="Calibri"/>
          <w:szCs w:val="22"/>
        </w:rPr>
        <w:t>2022;</w:t>
      </w:r>
      <w:proofErr w:type="gramEnd"/>
    </w:p>
    <w:p w14:paraId="1FD2CA25" w14:textId="4C0E9220" w:rsidR="00F037A3" w:rsidRPr="00D14B49" w:rsidRDefault="00F037A3" w:rsidP="00DF0439">
      <w:pPr>
        <w:numPr>
          <w:ilvl w:val="1"/>
          <w:numId w:val="10"/>
        </w:numPr>
        <w:spacing w:before="120"/>
        <w:ind w:left="426" w:hanging="284"/>
        <w:rPr>
          <w:rFonts w:eastAsia="Times New Roman" w:cs="Calibri"/>
          <w:szCs w:val="22"/>
        </w:rPr>
      </w:pPr>
      <w:r w:rsidRPr="00D14B49">
        <w:rPr>
          <w:rFonts w:eastAsia="Times New Roman" w:cs="Calibri"/>
          <w:szCs w:val="22"/>
        </w:rPr>
        <w:t>those</w:t>
      </w:r>
      <w:r w:rsidR="00910A4A" w:rsidRPr="00D14B49">
        <w:rPr>
          <w:rFonts w:cs="Calibri"/>
          <w:szCs w:val="22"/>
        </w:rPr>
        <w:t xml:space="preserve"> who fall within one of the categories referred to in Article 4.</w:t>
      </w:r>
    </w:p>
    <w:p w14:paraId="79D574B2" w14:textId="009C4610" w:rsidR="002F25E1" w:rsidRPr="00D14B49" w:rsidRDefault="002F25E1" w:rsidP="00DF0439">
      <w:pPr>
        <w:numPr>
          <w:ilvl w:val="1"/>
          <w:numId w:val="10"/>
        </w:numPr>
        <w:spacing w:before="120"/>
        <w:ind w:left="426" w:hanging="284"/>
        <w:rPr>
          <w:rFonts w:eastAsia="Times New Roman" w:cs="Calibri"/>
          <w:szCs w:val="22"/>
        </w:rPr>
      </w:pPr>
      <w:r w:rsidRPr="00D14B49">
        <w:rPr>
          <w:rFonts w:eastAsia="Times New Roman" w:cs="Calibri"/>
          <w:szCs w:val="22"/>
        </w:rPr>
        <w:t>those who</w:t>
      </w:r>
      <w:r w:rsidR="00BC2879" w:rsidRPr="00D14B49">
        <w:rPr>
          <w:rFonts w:eastAsia="Times New Roman" w:cs="Calibri"/>
          <w:szCs w:val="22"/>
        </w:rPr>
        <w:t xml:space="preserve">, </w:t>
      </w:r>
      <w:r w:rsidR="0083686D" w:rsidRPr="00D14B49">
        <w:rPr>
          <w:rFonts w:eastAsia="Times New Roman" w:cs="Calibri"/>
          <w:szCs w:val="22"/>
        </w:rPr>
        <w:t xml:space="preserve">holding a qualification obtained abroad, </w:t>
      </w:r>
      <w:r w:rsidR="00BC2879" w:rsidRPr="00D14B49">
        <w:rPr>
          <w:rFonts w:eastAsia="Times New Roman" w:cs="Calibri"/>
          <w:szCs w:val="22"/>
        </w:rPr>
        <w:t>have not submitted</w:t>
      </w:r>
      <w:r w:rsidR="0083686D" w:rsidRPr="00D14B49">
        <w:rPr>
          <w:rFonts w:eastAsia="Times New Roman" w:cs="Calibri"/>
          <w:szCs w:val="22"/>
        </w:rPr>
        <w:t xml:space="preserve">, by the application deadline, detailed documentation of their educational background to enable the Examination Board to issue the declaration of equivalence referred to </w:t>
      </w:r>
      <w:r w:rsidR="00233EDC" w:rsidRPr="00D14B49">
        <w:rPr>
          <w:rFonts w:eastAsia="Times New Roman" w:cs="Calibri"/>
          <w:szCs w:val="22"/>
        </w:rPr>
        <w:t>in Article 3</w:t>
      </w:r>
      <w:r w:rsidR="0083686D" w:rsidRPr="00D14B49">
        <w:rPr>
          <w:rFonts w:eastAsia="Times New Roman" w:cs="Calibri"/>
          <w:szCs w:val="22"/>
        </w:rPr>
        <w:t>(a) and (b)</w:t>
      </w:r>
      <w:r w:rsidR="00233EDC" w:rsidRPr="00D14B49">
        <w:rPr>
          <w:rFonts w:eastAsia="Times New Roman" w:cs="Calibri"/>
          <w:szCs w:val="22"/>
        </w:rPr>
        <w:t>.</w:t>
      </w:r>
    </w:p>
    <w:p w14:paraId="753CB9D2" w14:textId="77777777" w:rsidR="00AF6123" w:rsidRPr="00AF6123" w:rsidRDefault="00AF6123" w:rsidP="00AF6123">
      <w:pPr>
        <w:spacing w:before="120"/>
      </w:pPr>
      <w:r w:rsidRPr="00AF6123">
        <w:t>Any exclusion from the competition, for whatever reason, may be ordered at any stage of the selection process by decision of the Director-General, following the recommendation and proposal of the Head of the Selection Process and/or the Selection Board referred to in Article 6.</w:t>
      </w:r>
    </w:p>
    <w:p w14:paraId="65E43534" w14:textId="1B889FDA" w:rsidR="00B04722" w:rsidRPr="00D14B49" w:rsidRDefault="003E2913" w:rsidP="002904A8">
      <w:pPr>
        <w:spacing w:before="120"/>
      </w:pPr>
      <w:r w:rsidRPr="00D14B49">
        <w:t>Exclusions shall be notified to the persons concerned within 5 days of the adoption of the relevant decision.</w:t>
      </w:r>
    </w:p>
    <w:p w14:paraId="0409C374" w14:textId="77777777" w:rsidR="003E2913" w:rsidRPr="00D14B49" w:rsidRDefault="003E2913" w:rsidP="002904A8">
      <w:pPr>
        <w:spacing w:before="120"/>
      </w:pPr>
    </w:p>
    <w:p w14:paraId="52018083" w14:textId="41380B79" w:rsidR="007F02FB" w:rsidRPr="00D14B49" w:rsidRDefault="003747D7" w:rsidP="00511E95">
      <w:pPr>
        <w:pStyle w:val="ARTICOLO"/>
        <w:spacing w:before="120"/>
        <w:rPr>
          <w:color w:val="auto"/>
        </w:rPr>
      </w:pPr>
      <w:r w:rsidRPr="00D14B49">
        <w:rPr>
          <w:color w:val="auto"/>
        </w:rPr>
        <w:t>Art.</w:t>
      </w:r>
      <w:r w:rsidR="00DB3CFE" w:rsidRPr="00D14B49">
        <w:rPr>
          <w:color w:val="auto"/>
        </w:rPr>
        <w:t xml:space="preserve"> 7 </w:t>
      </w:r>
      <w:r w:rsidRPr="00D14B49">
        <w:rPr>
          <w:color w:val="auto"/>
        </w:rPr>
        <w:t xml:space="preserve">– </w:t>
      </w:r>
      <w:r w:rsidR="002D5B43" w:rsidRPr="00D14B49">
        <w:rPr>
          <w:color w:val="auto"/>
        </w:rPr>
        <w:t>Selection Panel</w:t>
      </w:r>
    </w:p>
    <w:p w14:paraId="46E21055" w14:textId="7877466F" w:rsidR="00C607B2" w:rsidRPr="00D14B49" w:rsidRDefault="003747D7" w:rsidP="002904A8">
      <w:pPr>
        <w:spacing w:before="120"/>
        <w:rPr>
          <w:rFonts w:eastAsia="Times New Roman" w:cs="Calibri"/>
          <w:szCs w:val="22"/>
        </w:rPr>
      </w:pPr>
      <w:r w:rsidRPr="00D14B49">
        <w:t xml:space="preserve">The </w:t>
      </w:r>
      <w:r w:rsidR="002D5B43" w:rsidRPr="00E56E94">
        <w:t xml:space="preserve">Selection Panel </w:t>
      </w:r>
      <w:r w:rsidRPr="00D14B49">
        <w:t xml:space="preserve">is appointed by </w:t>
      </w:r>
      <w:r w:rsidR="006F6A94" w:rsidRPr="00D14B49">
        <w:t xml:space="preserve">decision </w:t>
      </w:r>
      <w:r w:rsidRPr="00D14B49">
        <w:t xml:space="preserve">of the Director General of the OGS </w:t>
      </w:r>
      <w:r w:rsidR="00C607B2" w:rsidRPr="00D14B49">
        <w:rPr>
          <w:rFonts w:eastAsia="Times New Roman" w:cs="Calibri"/>
          <w:szCs w:val="22"/>
        </w:rPr>
        <w:t>once the deadline for submi</w:t>
      </w:r>
      <w:r w:rsidR="00AF6123" w:rsidRPr="00D14B49">
        <w:rPr>
          <w:rFonts w:eastAsia="Times New Roman" w:cs="Calibri"/>
          <w:szCs w:val="22"/>
        </w:rPr>
        <w:t>tting</w:t>
      </w:r>
      <w:r w:rsidR="00C607B2" w:rsidRPr="00D14B49">
        <w:rPr>
          <w:rFonts w:eastAsia="Times New Roman" w:cs="Calibri"/>
          <w:szCs w:val="22"/>
        </w:rPr>
        <w:t xml:space="preserve"> applications has </w:t>
      </w:r>
      <w:r w:rsidR="00AF6123" w:rsidRPr="00D14B49">
        <w:rPr>
          <w:rFonts w:eastAsia="Times New Roman" w:cs="Calibri"/>
          <w:szCs w:val="22"/>
        </w:rPr>
        <w:t>passed</w:t>
      </w:r>
      <w:r w:rsidR="00C607B2" w:rsidRPr="00D14B49">
        <w:rPr>
          <w:rFonts w:eastAsia="Times New Roman" w:cs="Calibri"/>
          <w:szCs w:val="22"/>
        </w:rPr>
        <w:t>.</w:t>
      </w:r>
    </w:p>
    <w:p w14:paraId="3A1C732A" w14:textId="77777777" w:rsidR="002D5B43" w:rsidRPr="00D14B49" w:rsidRDefault="002D5B43" w:rsidP="002D5B43">
      <w:pPr>
        <w:spacing w:before="0" w:after="160" w:line="278" w:lineRule="auto"/>
      </w:pPr>
    </w:p>
    <w:p w14:paraId="377C63F7" w14:textId="12D61626" w:rsidR="002D5B43" w:rsidRPr="00E56E94" w:rsidRDefault="002D5B43" w:rsidP="002D5B43">
      <w:pPr>
        <w:spacing w:before="0" w:after="160" w:line="278" w:lineRule="auto"/>
      </w:pPr>
      <w:r w:rsidRPr="00E56E94">
        <w:t xml:space="preserve">The Selection Panel consists of a Chair and at least two members, including the Scientific Director. The role of secretary is performed by one of the members of the Panel, appointed by the Director General. Substitute members may be appointed to stand in should the regular members be unable to attend. </w:t>
      </w:r>
    </w:p>
    <w:p w14:paraId="0A239387" w14:textId="22CCC92F" w:rsidR="00B04722" w:rsidRPr="00D14B49" w:rsidRDefault="00B31B47" w:rsidP="002904A8">
      <w:pPr>
        <w:spacing w:before="120"/>
      </w:pPr>
      <w:r w:rsidRPr="00D14B49">
        <w:rPr>
          <w:rFonts w:eastAsia="Times New Roman" w:cs="Calibri"/>
          <w:szCs w:val="22"/>
          <w:lang w:eastAsia="it-IT"/>
        </w:rPr>
        <w:t xml:space="preserve">Where the subject matter of the positions to be filled requires proven expertise in specific fields for the assessment of candidates, the </w:t>
      </w:r>
      <w:r w:rsidR="002D5B43" w:rsidRPr="00D14B49">
        <w:rPr>
          <w:rFonts w:eastAsia="Times New Roman" w:cs="Calibri"/>
          <w:szCs w:val="22"/>
          <w:lang w:eastAsia="it-IT"/>
        </w:rPr>
        <w:t>Panel</w:t>
      </w:r>
      <w:r w:rsidRPr="00D14B49">
        <w:rPr>
          <w:rFonts w:eastAsia="Times New Roman" w:cs="Calibri"/>
          <w:szCs w:val="22"/>
          <w:lang w:eastAsia="it-IT"/>
        </w:rPr>
        <w:t xml:space="preserve"> may be supplemented by an additional expert member</w:t>
      </w:r>
      <w:r w:rsidR="007A6FA2" w:rsidRPr="00D14B49">
        <w:rPr>
          <w:rFonts w:eastAsia="Times New Roman" w:cs="Calibri"/>
          <w:szCs w:val="22"/>
          <w:lang w:eastAsia="it-IT"/>
        </w:rPr>
        <w:t>.</w:t>
      </w:r>
      <w:r w:rsidR="00A76A4F" w:rsidRPr="00D14B49">
        <w:rPr>
          <w:rFonts w:eastAsia="Times New Roman" w:cs="Calibri"/>
          <w:szCs w:val="22"/>
          <w:lang w:eastAsia="it-IT"/>
        </w:rPr>
        <w:t xml:space="preserve"> All members of the </w:t>
      </w:r>
      <w:r w:rsidR="002D5B43" w:rsidRPr="00D14B49">
        <w:rPr>
          <w:rFonts w:eastAsia="Times New Roman" w:cs="Calibri"/>
          <w:szCs w:val="22"/>
          <w:lang w:eastAsia="it-IT"/>
        </w:rPr>
        <w:t>Panel</w:t>
      </w:r>
      <w:r w:rsidR="00A76A4F" w:rsidRPr="00D14B49">
        <w:rPr>
          <w:rFonts w:eastAsia="Times New Roman" w:cs="Calibri"/>
          <w:szCs w:val="22"/>
          <w:lang w:eastAsia="it-IT"/>
        </w:rPr>
        <w:t xml:space="preserve"> must possess the language skills required by the call for applications for the purposes of assessment and selection.</w:t>
      </w:r>
    </w:p>
    <w:p w14:paraId="14B6A3E4" w14:textId="5C19F7C7" w:rsidR="00E142EC" w:rsidRPr="00D14B49" w:rsidRDefault="00E142EC" w:rsidP="002904A8">
      <w:pPr>
        <w:spacing w:before="120"/>
      </w:pPr>
      <w:r w:rsidRPr="00D14B49">
        <w:t xml:space="preserve">The </w:t>
      </w:r>
      <w:r w:rsidR="002D5B43" w:rsidRPr="00E56E94">
        <w:t>Selection Panel</w:t>
      </w:r>
      <w:r w:rsidR="002D5B43" w:rsidRPr="00D14B49">
        <w:t>’s</w:t>
      </w:r>
      <w:r w:rsidRPr="00D14B49">
        <w:t xml:space="preserve"> meetings shall take place in the presence of all members, where necessary using remote teleconferencing tools, whilst ensuring the security and traceability of communications during the meetings. The procedures followed must be duly recorded in the minutes.</w:t>
      </w:r>
    </w:p>
    <w:p w14:paraId="2CFF1930" w14:textId="50BFBEB5" w:rsidR="0076070C" w:rsidRPr="00D14B49" w:rsidRDefault="00B96CF8" w:rsidP="002904A8">
      <w:pPr>
        <w:spacing w:before="120"/>
      </w:pPr>
      <w:r w:rsidRPr="00D14B49">
        <w:t>During its first meeting</w:t>
      </w:r>
      <w:r w:rsidR="0042568B" w:rsidRPr="00D14B49">
        <w:t>,</w:t>
      </w:r>
      <w:r w:rsidRPr="00D14B49">
        <w:t xml:space="preserve"> the </w:t>
      </w:r>
      <w:r w:rsidR="002D5B43" w:rsidRPr="00D14B49">
        <w:t>Panel</w:t>
      </w:r>
      <w:r w:rsidRPr="00D14B49">
        <w:t xml:space="preserve"> shall declare that it has no conflicts of interest </w:t>
      </w:r>
      <w:r w:rsidR="003A6F7F" w:rsidRPr="00D14B49">
        <w:t>with the candidates</w:t>
      </w:r>
      <w:r w:rsidR="0042568B" w:rsidRPr="00D14B49">
        <w:t xml:space="preserve">, </w:t>
      </w:r>
      <w:r w:rsidR="003377E7" w:rsidRPr="00D14B49">
        <w:t>in accordance with current legislation</w:t>
      </w:r>
      <w:r w:rsidRPr="00D14B49">
        <w:t>, and shall define the assessment criteria and the date of the interview, ensuring maximum publicity by giving at least 15 days’ notice of the scheduled date.</w:t>
      </w:r>
    </w:p>
    <w:p w14:paraId="0F148FC0" w14:textId="77777777" w:rsidR="003A6F7F" w:rsidRPr="00D14B49" w:rsidRDefault="003A6F7F" w:rsidP="002904A8">
      <w:pPr>
        <w:spacing w:before="120"/>
        <w:rPr>
          <w:rFonts w:eastAsia="Times New Roman" w:cs="Calibri"/>
          <w:szCs w:val="22"/>
        </w:rPr>
      </w:pPr>
      <w:r w:rsidRPr="00D14B49">
        <w:rPr>
          <w:rFonts w:eastAsia="Times New Roman" w:cs="Calibri"/>
          <w:szCs w:val="22"/>
        </w:rPr>
        <w:t xml:space="preserve">The results of the assessment of qualifications must be made known to the candidates prior to the interview by publication on the Organisation’s website. </w:t>
      </w:r>
    </w:p>
    <w:p w14:paraId="22DB8481" w14:textId="2558312D" w:rsidR="003A6F7F" w:rsidRPr="00D14B49" w:rsidRDefault="003A6F7F" w:rsidP="002904A8">
      <w:pPr>
        <w:spacing w:before="120"/>
        <w:rPr>
          <w:rFonts w:eastAsia="Times New Roman" w:cs="Calibri"/>
          <w:szCs w:val="22"/>
        </w:rPr>
      </w:pPr>
      <w:r w:rsidRPr="00D14B49">
        <w:rPr>
          <w:rFonts w:eastAsia="Times New Roman" w:cs="Calibri"/>
          <w:szCs w:val="22"/>
        </w:rPr>
        <w:t xml:space="preserve">The </w:t>
      </w:r>
      <w:r w:rsidR="002D5B43" w:rsidRPr="00D14B49">
        <w:rPr>
          <w:rFonts w:eastAsia="Times New Roman" w:cs="Calibri"/>
          <w:szCs w:val="22"/>
        </w:rPr>
        <w:t>Panel</w:t>
      </w:r>
      <w:r w:rsidRPr="00D14B49">
        <w:rPr>
          <w:rFonts w:eastAsia="Times New Roman" w:cs="Calibri"/>
          <w:szCs w:val="22"/>
        </w:rPr>
        <w:t xml:space="preserve"> is required to assess the suitability of the scientific and professional curriculum vitae for the conduct of the research project, with reference </w:t>
      </w:r>
      <w:r w:rsidR="00374672" w:rsidRPr="00D14B49">
        <w:rPr>
          <w:rFonts w:eastAsia="Times New Roman" w:cs="Calibri"/>
          <w:szCs w:val="22"/>
        </w:rPr>
        <w:t xml:space="preserve">to the criteria </w:t>
      </w:r>
      <w:r w:rsidRPr="00D14B49">
        <w:rPr>
          <w:rFonts w:eastAsia="Times New Roman" w:cs="Calibri"/>
          <w:szCs w:val="22"/>
        </w:rPr>
        <w:t xml:space="preserve">set out </w:t>
      </w:r>
      <w:r w:rsidR="0066716A" w:rsidRPr="00D14B49">
        <w:rPr>
          <w:rFonts w:eastAsia="Times New Roman" w:cs="Calibri"/>
          <w:szCs w:val="22"/>
        </w:rPr>
        <w:t>in Article 8 below.</w:t>
      </w:r>
    </w:p>
    <w:p w14:paraId="0BC8ACCF" w14:textId="037995EB" w:rsidR="003A6F7F" w:rsidRPr="00D14B49" w:rsidRDefault="003A6F7F" w:rsidP="002904A8">
      <w:pPr>
        <w:spacing w:before="120"/>
        <w:rPr>
          <w:rFonts w:eastAsia="Times New Roman" w:cs="Calibri"/>
          <w:szCs w:val="22"/>
        </w:rPr>
      </w:pPr>
      <w:r w:rsidRPr="00D14B49">
        <w:rPr>
          <w:rFonts w:eastAsia="Times New Roman" w:cs="Calibri"/>
          <w:szCs w:val="22"/>
        </w:rPr>
        <w:t xml:space="preserve">The </w:t>
      </w:r>
      <w:r w:rsidR="002D5B43" w:rsidRPr="00D14B49">
        <w:rPr>
          <w:rFonts w:eastAsia="Times New Roman" w:cs="Calibri"/>
          <w:szCs w:val="22"/>
        </w:rPr>
        <w:t>Selection Panel’s</w:t>
      </w:r>
      <w:r w:rsidRPr="00D14B49">
        <w:rPr>
          <w:rFonts w:eastAsia="Times New Roman" w:cs="Calibri"/>
          <w:szCs w:val="22"/>
        </w:rPr>
        <w:t xml:space="preserve"> decision is final. </w:t>
      </w:r>
    </w:p>
    <w:p w14:paraId="5A7714D7" w14:textId="36207E55" w:rsidR="003A6F7F" w:rsidRPr="00D14B49" w:rsidRDefault="003A6F7F" w:rsidP="002904A8">
      <w:pPr>
        <w:spacing w:before="120"/>
        <w:rPr>
          <w:rFonts w:eastAsia="Times New Roman" w:cs="Calibri"/>
          <w:szCs w:val="22"/>
        </w:rPr>
      </w:pPr>
      <w:r w:rsidRPr="00D14B49">
        <w:rPr>
          <w:rFonts w:eastAsia="Times New Roman" w:cs="Calibri"/>
          <w:szCs w:val="22"/>
        </w:rPr>
        <w:t xml:space="preserve">The </w:t>
      </w:r>
      <w:r w:rsidR="003558AE" w:rsidRPr="00D14B49">
        <w:rPr>
          <w:rFonts w:eastAsia="Times New Roman" w:cs="Calibri"/>
          <w:szCs w:val="22"/>
        </w:rPr>
        <w:t>Panel</w:t>
      </w:r>
      <w:r w:rsidRPr="00D14B49">
        <w:rPr>
          <w:rFonts w:eastAsia="Times New Roman" w:cs="Calibri"/>
          <w:szCs w:val="22"/>
        </w:rPr>
        <w:t xml:space="preserve"> must complete its work, drawing up the merit ranking, within 2 months of the date of appointment. </w:t>
      </w:r>
    </w:p>
    <w:p w14:paraId="258E984C" w14:textId="430038A1" w:rsidR="003A6F7F" w:rsidRPr="00D14B49" w:rsidRDefault="003A6F7F" w:rsidP="002904A8">
      <w:pPr>
        <w:spacing w:before="120"/>
      </w:pPr>
      <w:r w:rsidRPr="00D14B49">
        <w:rPr>
          <w:rFonts w:eastAsia="Times New Roman" w:cs="Calibri"/>
          <w:szCs w:val="22"/>
          <w:lang w:eastAsia="it-IT"/>
        </w:rPr>
        <w:t xml:space="preserve">Upon completion of its work, the </w:t>
      </w:r>
      <w:r w:rsidR="003558AE" w:rsidRPr="00D14B49">
        <w:rPr>
          <w:rFonts w:eastAsia="Times New Roman" w:cs="Calibri"/>
          <w:szCs w:val="22"/>
          <w:lang w:eastAsia="it-IT"/>
        </w:rPr>
        <w:t>Panel</w:t>
      </w:r>
      <w:r w:rsidRPr="00D14B49">
        <w:rPr>
          <w:rFonts w:eastAsia="Times New Roman" w:cs="Calibri"/>
          <w:szCs w:val="22"/>
          <w:lang w:eastAsia="it-IT"/>
        </w:rPr>
        <w:t xml:space="preserve"> shall draw up the final report containing the ranking of eligible candidates in descending order of the total score derived from the sum of the scores obtained by each candidate during the assessment of qualifications and the public interview.</w:t>
      </w:r>
    </w:p>
    <w:p w14:paraId="0E4DE115" w14:textId="77777777" w:rsidR="00B04722" w:rsidRPr="00D14B49" w:rsidRDefault="00B04722" w:rsidP="002904A8">
      <w:pPr>
        <w:spacing w:before="120"/>
      </w:pPr>
    </w:p>
    <w:p w14:paraId="6EDD13A1" w14:textId="356F2C9C" w:rsidR="007F02FB" w:rsidRPr="00D14B49" w:rsidRDefault="003747D7" w:rsidP="00374672">
      <w:pPr>
        <w:pStyle w:val="ARTICOLO"/>
        <w:spacing w:before="120"/>
        <w:rPr>
          <w:color w:val="auto"/>
        </w:rPr>
      </w:pPr>
      <w:r w:rsidRPr="00D14B49">
        <w:rPr>
          <w:color w:val="auto"/>
        </w:rPr>
        <w:t>Art.</w:t>
      </w:r>
      <w:r w:rsidR="00DB3CFE" w:rsidRPr="00D14B49">
        <w:rPr>
          <w:color w:val="auto"/>
        </w:rPr>
        <w:t xml:space="preserve"> 8 </w:t>
      </w:r>
      <w:r w:rsidRPr="00D14B49">
        <w:rPr>
          <w:color w:val="auto"/>
        </w:rPr>
        <w:t xml:space="preserve">– Qualifications </w:t>
      </w:r>
      <w:r w:rsidR="00374672" w:rsidRPr="00D14B49">
        <w:rPr>
          <w:color w:val="auto"/>
        </w:rPr>
        <w:t xml:space="preserve">to be assessed, oral examination </w:t>
      </w:r>
      <w:r w:rsidRPr="00D14B49">
        <w:rPr>
          <w:color w:val="auto"/>
        </w:rPr>
        <w:t>and merit ranking</w:t>
      </w:r>
    </w:p>
    <w:p w14:paraId="4BE16EAF" w14:textId="13F055C4" w:rsidR="001A6D79" w:rsidRPr="00D14B49" w:rsidRDefault="001A6D79" w:rsidP="002904A8">
      <w:pPr>
        <w:spacing w:before="120"/>
      </w:pPr>
      <w:r w:rsidRPr="00D14B49">
        <w:t xml:space="preserve">Selection is based on qualifications </w:t>
      </w:r>
      <w:r w:rsidR="00374672" w:rsidRPr="00D14B49">
        <w:t>and an oral examination</w:t>
      </w:r>
      <w:r w:rsidRPr="00D14B49">
        <w:t>.</w:t>
      </w:r>
    </w:p>
    <w:p w14:paraId="22600A8A" w14:textId="673A8C64" w:rsidR="001A6D79" w:rsidRPr="00D14B49" w:rsidRDefault="001A6D79" w:rsidP="002904A8">
      <w:pPr>
        <w:spacing w:before="120"/>
      </w:pPr>
      <w:r w:rsidRPr="00D14B49">
        <w:t xml:space="preserve">The </w:t>
      </w:r>
      <w:r w:rsidR="003558AE" w:rsidRPr="00D14B49">
        <w:t>Selection Panel</w:t>
      </w:r>
      <w:r w:rsidRPr="00D14B49">
        <w:t xml:space="preserve"> has a total of 100 points, allocated as follows:</w:t>
      </w:r>
    </w:p>
    <w:p w14:paraId="1F70EF26" w14:textId="77777777" w:rsidR="00153FA8" w:rsidRPr="00D14B49" w:rsidRDefault="00153FA8" w:rsidP="002904A8">
      <w:pPr>
        <w:tabs>
          <w:tab w:val="left" w:pos="1047"/>
        </w:tabs>
        <w:spacing w:before="120"/>
        <w:ind w:left="471"/>
        <w:rPr>
          <w:rFonts w:eastAsia="Times New Roman" w:cs="Calibri"/>
          <w:szCs w:val="22"/>
        </w:rPr>
      </w:pPr>
      <w:r w:rsidRPr="00D14B49">
        <w:rPr>
          <w:rFonts w:eastAsia="Times New Roman" w:cs="Calibri"/>
          <w:szCs w:val="22"/>
        </w:rPr>
        <w:t>70 points for qualifications</w:t>
      </w:r>
    </w:p>
    <w:p w14:paraId="43F76087" w14:textId="71AEE08A" w:rsidR="006477BB" w:rsidRPr="00D14B49" w:rsidRDefault="00153FA8" w:rsidP="002904A8">
      <w:pPr>
        <w:tabs>
          <w:tab w:val="left" w:pos="1047"/>
        </w:tabs>
        <w:spacing w:before="120"/>
        <w:ind w:left="471"/>
        <w:rPr>
          <w:rFonts w:eastAsia="Times New Roman" w:cs="Calibri"/>
          <w:szCs w:val="22"/>
        </w:rPr>
      </w:pPr>
      <w:r w:rsidRPr="00D14B49">
        <w:rPr>
          <w:rFonts w:eastAsia="Times New Roman" w:cs="Calibri"/>
          <w:szCs w:val="22"/>
        </w:rPr>
        <w:t>30 points for the oral examination</w:t>
      </w:r>
    </w:p>
    <w:p w14:paraId="45386FE2" w14:textId="61E82895" w:rsidR="001A6D79" w:rsidRPr="00D14B49" w:rsidRDefault="001A6D79" w:rsidP="002904A8">
      <w:pPr>
        <w:spacing w:before="120"/>
      </w:pPr>
      <w:r w:rsidRPr="00D14B49">
        <w:t xml:space="preserve">The minimum score required to </w:t>
      </w:r>
      <w:r w:rsidR="00E922CE" w:rsidRPr="00D14B49">
        <w:t xml:space="preserve">pass the interview </w:t>
      </w:r>
      <w:r w:rsidR="00732ADA" w:rsidRPr="00D14B49">
        <w:t>is set at 21 out of 30.</w:t>
      </w:r>
    </w:p>
    <w:p w14:paraId="27004CE7" w14:textId="0743B1D9" w:rsidR="001D5FE2" w:rsidRPr="00D14B49" w:rsidRDefault="00293F3D" w:rsidP="002904A8">
      <w:pPr>
        <w:spacing w:before="120"/>
      </w:pPr>
      <w:r w:rsidRPr="00D14B49">
        <w:t>The selection process is considered passed with a minimum score of 70 out of 100.</w:t>
      </w:r>
    </w:p>
    <w:p w14:paraId="0F5759CB" w14:textId="77777777" w:rsidR="003558AE" w:rsidRPr="00D14B49" w:rsidRDefault="003558AE" w:rsidP="002904A8">
      <w:pPr>
        <w:spacing w:before="120"/>
      </w:pPr>
    </w:p>
    <w:p w14:paraId="212915A8" w14:textId="1AC722BF" w:rsidR="001A6D79" w:rsidRPr="00D14B49" w:rsidRDefault="001A6D79" w:rsidP="00A76FAB">
      <w:pPr>
        <w:pStyle w:val="bando"/>
        <w:rPr>
          <w:color w:val="auto"/>
        </w:rPr>
      </w:pPr>
      <w:r w:rsidRPr="00D14B49">
        <w:rPr>
          <w:color w:val="auto"/>
        </w:rPr>
        <w:t>ACADEMIC QUALIFICATIONS (maximum 70 points out of 100)</w:t>
      </w:r>
    </w:p>
    <w:p w14:paraId="441ACF87" w14:textId="76030945" w:rsidR="002E41CA" w:rsidRPr="00D14B49" w:rsidRDefault="001D346B" w:rsidP="00A76FAB">
      <w:pPr>
        <w:spacing w:before="0"/>
        <w:rPr>
          <w:rFonts w:eastAsia="Times New Roman" w:cs="Calibri"/>
          <w:szCs w:val="22"/>
        </w:rPr>
      </w:pPr>
      <w:r w:rsidRPr="00D14B49">
        <w:t xml:space="preserve">Before assessing qualifications, the </w:t>
      </w:r>
      <w:r w:rsidR="003558AE" w:rsidRPr="00D14B49">
        <w:t>Selection Panel</w:t>
      </w:r>
      <w:r w:rsidRPr="00D14B49">
        <w:t xml:space="preserve"> </w:t>
      </w:r>
      <w:r w:rsidR="002B7B3D" w:rsidRPr="00D14B49">
        <w:t xml:space="preserve">defines the criteria and corresponding </w:t>
      </w:r>
      <w:r w:rsidRPr="00D14B49">
        <w:t xml:space="preserve">marks </w:t>
      </w:r>
      <w:r w:rsidR="00ED4867" w:rsidRPr="00D14B49">
        <w:t xml:space="preserve">to be awarded to candidates, </w:t>
      </w:r>
      <w:r w:rsidRPr="00D14B49">
        <w:t xml:space="preserve">based on the following parameters </w:t>
      </w:r>
      <w:r w:rsidR="002B7B3D" w:rsidRPr="00D14B49">
        <w:t xml:space="preserve">and in relation </w:t>
      </w:r>
      <w:r w:rsidR="002B7B3D" w:rsidRPr="00D14B49">
        <w:rPr>
          <w:rFonts w:eastAsia="Times New Roman" w:cs="Calibri"/>
          <w:szCs w:val="22"/>
        </w:rPr>
        <w:t>to the characteristics of the Scientific-Disciplinary Sector and the research programme covered by the selection process and the activities envisaged for the post</w:t>
      </w:r>
      <w:r w:rsidR="002E41CA" w:rsidRPr="00D14B49">
        <w:rPr>
          <w:rFonts w:eastAsia="Times New Roman" w:cs="Calibri"/>
          <w:szCs w:val="22"/>
        </w:rPr>
        <w:t xml:space="preserve">, namely with reference </w:t>
      </w:r>
      <w:r w:rsidR="00AC5C09" w:rsidRPr="00D14B49">
        <w:rPr>
          <w:rFonts w:eastAsia="Times New Roman" w:cs="Calibri"/>
          <w:szCs w:val="22"/>
        </w:rPr>
        <w:t>to:</w:t>
      </w:r>
    </w:p>
    <w:p w14:paraId="55C17115" w14:textId="33676A4D" w:rsidR="007739A5" w:rsidRPr="00D14B49" w:rsidRDefault="002E41CA" w:rsidP="002E41CA">
      <w:pPr>
        <w:spacing w:before="120"/>
        <w:ind w:left="567" w:hanging="283"/>
        <w:rPr>
          <w:rFonts w:eastAsia="Times New Roman" w:cs="Calibri"/>
          <w:szCs w:val="22"/>
        </w:rPr>
      </w:pPr>
      <w:r w:rsidRPr="00D14B49">
        <w:rPr>
          <w:rFonts w:eastAsia="Times New Roman" w:cs="Calibri"/>
          <w:szCs w:val="22"/>
        </w:rPr>
        <w:t xml:space="preserve">a) </w:t>
      </w:r>
      <w:r w:rsidR="007739A5" w:rsidRPr="00D14B49">
        <w:rPr>
          <w:rFonts w:eastAsia="Times New Roman" w:cs="Calibri"/>
          <w:szCs w:val="22"/>
        </w:rPr>
        <w:t xml:space="preserve">the relevance and significance of the candidate’s academic background, previous research activities </w:t>
      </w:r>
      <w:r w:rsidRPr="00D14B49">
        <w:rPr>
          <w:rFonts w:eastAsia="Times New Roman" w:cs="Calibri"/>
          <w:szCs w:val="22"/>
        </w:rPr>
        <w:t xml:space="preserve">and </w:t>
      </w:r>
      <w:r w:rsidR="007739A5" w:rsidRPr="00D14B49">
        <w:rPr>
          <w:rFonts w:eastAsia="Times New Roman" w:cs="Calibri"/>
          <w:szCs w:val="22"/>
        </w:rPr>
        <w:t xml:space="preserve">any </w:t>
      </w:r>
      <w:r w:rsidR="002B7B3D" w:rsidRPr="00D14B49">
        <w:rPr>
          <w:rFonts w:eastAsia="Times New Roman" w:cs="Calibri"/>
          <w:szCs w:val="22"/>
        </w:rPr>
        <w:t>work</w:t>
      </w:r>
      <w:r w:rsidR="007739A5" w:rsidRPr="00D14B49">
        <w:rPr>
          <w:rFonts w:eastAsia="Times New Roman" w:cs="Calibri"/>
          <w:szCs w:val="22"/>
        </w:rPr>
        <w:t xml:space="preserve"> </w:t>
      </w:r>
      <w:proofErr w:type="gramStart"/>
      <w:r w:rsidR="007739A5" w:rsidRPr="00D14B49">
        <w:rPr>
          <w:rFonts w:eastAsia="Times New Roman" w:cs="Calibri"/>
          <w:szCs w:val="22"/>
        </w:rPr>
        <w:t>experience;</w:t>
      </w:r>
      <w:proofErr w:type="gramEnd"/>
    </w:p>
    <w:p w14:paraId="3CD6D940" w14:textId="13AA735B" w:rsidR="002904A8" w:rsidRDefault="007739A5" w:rsidP="001D7586">
      <w:pPr>
        <w:spacing w:before="120"/>
        <w:ind w:left="567" w:hanging="283"/>
        <w:rPr>
          <w:rFonts w:eastAsia="Times New Roman" w:cs="Calibri"/>
          <w:szCs w:val="22"/>
        </w:rPr>
      </w:pPr>
      <w:r w:rsidRPr="00D14B49">
        <w:rPr>
          <w:rFonts w:eastAsia="Times New Roman" w:cs="Calibri"/>
          <w:szCs w:val="22"/>
        </w:rPr>
        <w:t>b)  the relevance and quality of the publications produced in relation to the research programme and the activities covered by the post.</w:t>
      </w:r>
    </w:p>
    <w:p w14:paraId="61B5C640" w14:textId="77777777" w:rsidR="00B44F66" w:rsidRPr="00B44F66" w:rsidRDefault="00B44F66" w:rsidP="00B44F66">
      <w:pPr>
        <w:spacing w:before="120"/>
        <w:rPr>
          <w:rFonts w:eastAsia="Times New Roman" w:cs="Calibri"/>
          <w:szCs w:val="22"/>
        </w:rPr>
      </w:pPr>
      <w:r w:rsidRPr="00B44F66">
        <w:rPr>
          <w:rFonts w:eastAsia="Times New Roman" w:cs="Calibri"/>
          <w:szCs w:val="22"/>
        </w:rPr>
        <w:t>In addition, the following specific activities envisaged in the project will be assessed:</w:t>
      </w:r>
    </w:p>
    <w:p w14:paraId="15836802" w14:textId="677FAA4F" w:rsidR="00B44F66" w:rsidRPr="00B44F66" w:rsidRDefault="00B44F66" w:rsidP="00B44F66">
      <w:pPr>
        <w:spacing w:before="120"/>
        <w:ind w:left="142" w:hanging="142"/>
        <w:rPr>
          <w:rFonts w:eastAsia="Times New Roman" w:cs="Calibri"/>
          <w:szCs w:val="22"/>
        </w:rPr>
      </w:pPr>
      <w:r w:rsidRPr="00B44F66">
        <w:rPr>
          <w:rFonts w:eastAsia="Times New Roman" w:cs="Calibri"/>
          <w:szCs w:val="22"/>
        </w:rPr>
        <w:t xml:space="preserve">• Participation in work packages, tasks and operational units of national and international </w:t>
      </w:r>
      <w:r w:rsidR="00B46CCF" w:rsidRPr="00B44F66">
        <w:rPr>
          <w:rFonts w:eastAsia="Times New Roman" w:cs="Calibri"/>
          <w:szCs w:val="22"/>
        </w:rPr>
        <w:t>projects.</w:t>
      </w:r>
    </w:p>
    <w:p w14:paraId="6D39D7A3" w14:textId="6B9E5BAA" w:rsidR="00B44F66" w:rsidRPr="00B44F66" w:rsidRDefault="00B44F66" w:rsidP="00B44F66">
      <w:pPr>
        <w:spacing w:before="120"/>
        <w:ind w:left="142" w:hanging="142"/>
        <w:rPr>
          <w:rFonts w:eastAsia="Times New Roman" w:cs="Calibri"/>
          <w:szCs w:val="22"/>
        </w:rPr>
      </w:pPr>
      <w:r w:rsidRPr="00B44F66">
        <w:rPr>
          <w:rFonts w:eastAsia="Times New Roman" w:cs="Calibri"/>
          <w:szCs w:val="22"/>
        </w:rPr>
        <w:t xml:space="preserve">• Proven experience in programming code for the numerical modelling of the generation and propagation of impulsive sound in aquatic </w:t>
      </w:r>
      <w:r w:rsidR="00B46CCF" w:rsidRPr="00B44F66">
        <w:rPr>
          <w:rFonts w:eastAsia="Times New Roman" w:cs="Calibri"/>
          <w:szCs w:val="22"/>
        </w:rPr>
        <w:t>environments.</w:t>
      </w:r>
    </w:p>
    <w:p w14:paraId="5F1269EB" w14:textId="768A31E1" w:rsidR="00B44F66" w:rsidRPr="00B44F66" w:rsidRDefault="00B44F66" w:rsidP="00B44F66">
      <w:pPr>
        <w:spacing w:before="120"/>
        <w:ind w:left="142" w:hanging="142"/>
        <w:rPr>
          <w:rFonts w:eastAsia="Times New Roman" w:cs="Calibri"/>
          <w:szCs w:val="22"/>
        </w:rPr>
      </w:pPr>
      <w:r w:rsidRPr="00B44F66">
        <w:rPr>
          <w:rFonts w:eastAsia="Times New Roman" w:cs="Calibri"/>
          <w:szCs w:val="22"/>
        </w:rPr>
        <w:t xml:space="preserve">• Proven experience in using oceanographic databases to study the propagation speed of sound in seawater in relation to climate change, and acoustic </w:t>
      </w:r>
      <w:r w:rsidR="00B46CCF" w:rsidRPr="00B44F66">
        <w:rPr>
          <w:rFonts w:eastAsia="Times New Roman" w:cs="Calibri"/>
          <w:szCs w:val="22"/>
        </w:rPr>
        <w:t>databases.</w:t>
      </w:r>
    </w:p>
    <w:p w14:paraId="6076572D" w14:textId="113A8C4D" w:rsidR="00B44F66" w:rsidRPr="00B44F66" w:rsidRDefault="00B44F66" w:rsidP="00B44F66">
      <w:pPr>
        <w:spacing w:before="120"/>
        <w:ind w:left="142" w:hanging="142"/>
        <w:rPr>
          <w:rFonts w:eastAsia="Times New Roman" w:cs="Calibri"/>
          <w:szCs w:val="22"/>
        </w:rPr>
      </w:pPr>
      <w:r w:rsidRPr="00B44F66">
        <w:rPr>
          <w:rFonts w:eastAsia="Times New Roman" w:cs="Calibri"/>
          <w:szCs w:val="22"/>
        </w:rPr>
        <w:t xml:space="preserve">• Knowledge of the basics of using High Performance Computing (HPC) techniques, cloud resources and Distributed Acoustic Sensing (DAS) </w:t>
      </w:r>
      <w:r w:rsidR="00B46CCF" w:rsidRPr="00B44F66">
        <w:rPr>
          <w:rFonts w:eastAsia="Times New Roman" w:cs="Calibri"/>
          <w:szCs w:val="22"/>
        </w:rPr>
        <w:t>methodologies.</w:t>
      </w:r>
    </w:p>
    <w:p w14:paraId="36FB4E63" w14:textId="3EF25219" w:rsidR="00B44F66" w:rsidRPr="00B44F66" w:rsidRDefault="00B44F66" w:rsidP="00B44F66">
      <w:pPr>
        <w:spacing w:before="120"/>
        <w:ind w:left="142" w:hanging="142"/>
        <w:rPr>
          <w:rFonts w:eastAsia="Times New Roman" w:cs="Calibri"/>
          <w:szCs w:val="22"/>
        </w:rPr>
      </w:pPr>
      <w:r w:rsidRPr="00B44F66">
        <w:rPr>
          <w:rFonts w:eastAsia="Times New Roman" w:cs="Calibri"/>
          <w:szCs w:val="22"/>
        </w:rPr>
        <w:t xml:space="preserve">• Co-supervision of undergraduate </w:t>
      </w:r>
      <w:r w:rsidR="00B46CCF" w:rsidRPr="00B44F66">
        <w:rPr>
          <w:rFonts w:eastAsia="Times New Roman" w:cs="Calibri"/>
          <w:szCs w:val="22"/>
        </w:rPr>
        <w:t>dissertations.</w:t>
      </w:r>
    </w:p>
    <w:p w14:paraId="61FAFB2A" w14:textId="77777777" w:rsidR="00B44F66" w:rsidRPr="00B44F66" w:rsidRDefault="00B44F66" w:rsidP="00B44F66">
      <w:pPr>
        <w:spacing w:before="120"/>
        <w:ind w:left="142" w:hanging="142"/>
        <w:rPr>
          <w:rFonts w:eastAsia="Times New Roman" w:cs="Calibri"/>
          <w:szCs w:val="22"/>
        </w:rPr>
      </w:pPr>
      <w:r w:rsidRPr="00B44F66">
        <w:rPr>
          <w:rFonts w:eastAsia="Times New Roman" w:cs="Calibri"/>
          <w:szCs w:val="22"/>
        </w:rPr>
        <w:t>• Science communication activities.</w:t>
      </w:r>
    </w:p>
    <w:p w14:paraId="0CC840DD" w14:textId="20717D0B" w:rsidR="00C647F9" w:rsidRPr="00D14B49" w:rsidRDefault="00C647F9" w:rsidP="002904A8">
      <w:pPr>
        <w:spacing w:before="120"/>
      </w:pPr>
      <w:r w:rsidRPr="00D14B49">
        <w:t xml:space="preserve">The results of the assessment of qualifications </w:t>
      </w:r>
      <w:r w:rsidR="00A56247" w:rsidRPr="00D14B49">
        <w:t xml:space="preserve">must be communicated </w:t>
      </w:r>
      <w:r w:rsidR="00097544" w:rsidRPr="00D14B49">
        <w:t xml:space="preserve">to candidates, via publication on the OGS website in the section </w:t>
      </w:r>
      <w:r w:rsidR="00655406" w:rsidRPr="00D14B49">
        <w:t xml:space="preserve">dedicated to this procedure, prior to the oral examination. </w:t>
      </w:r>
    </w:p>
    <w:p w14:paraId="033543F1" w14:textId="2DFA9A3A" w:rsidR="00C647F9" w:rsidRPr="00D14B49" w:rsidRDefault="001A6D79" w:rsidP="002904A8">
      <w:pPr>
        <w:spacing w:before="120"/>
      </w:pPr>
      <w:r w:rsidRPr="00D14B49">
        <w:t>The date, time and venue of the examination will be announced at least</w:t>
      </w:r>
      <w:r w:rsidR="004D28C3" w:rsidRPr="00D14B49">
        <w:t xml:space="preserve"> 15 </w:t>
      </w:r>
      <w:r w:rsidRPr="00D14B49">
        <w:t xml:space="preserve">days in advance via a notice published on the </w:t>
      </w:r>
      <w:r w:rsidR="00374672" w:rsidRPr="00D14B49">
        <w:t xml:space="preserve">OGS </w:t>
      </w:r>
      <w:r w:rsidRPr="00D14B49">
        <w:t xml:space="preserve">website </w:t>
      </w:r>
      <w:r w:rsidR="00374672" w:rsidRPr="00D14B49">
        <w:t>in the ‘Competitions’ section dedicated to this procedure</w:t>
      </w:r>
      <w:r w:rsidRPr="00D14B49">
        <w:t xml:space="preserve">. </w:t>
      </w:r>
    </w:p>
    <w:p w14:paraId="6D41CBCD" w14:textId="15BB71AF" w:rsidR="001A6D79" w:rsidRPr="00D14B49" w:rsidRDefault="001A6D79" w:rsidP="002904A8">
      <w:pPr>
        <w:spacing w:before="120"/>
      </w:pPr>
      <w:r w:rsidRPr="00D14B49">
        <w:t>This publication shall constitute notification for all purposes.</w:t>
      </w:r>
    </w:p>
    <w:p w14:paraId="792DCFED" w14:textId="77777777" w:rsidR="003558AE" w:rsidRPr="00D14B49" w:rsidRDefault="003558AE" w:rsidP="002904A8">
      <w:pPr>
        <w:spacing w:before="120"/>
      </w:pPr>
    </w:p>
    <w:p w14:paraId="103468FE" w14:textId="4C4A98E3" w:rsidR="001A6D79" w:rsidRPr="00D14B49" w:rsidRDefault="00612C0E" w:rsidP="00A76FAB">
      <w:pPr>
        <w:pStyle w:val="bando"/>
        <w:rPr>
          <w:color w:val="auto"/>
        </w:rPr>
      </w:pPr>
      <w:r w:rsidRPr="00D14B49">
        <w:rPr>
          <w:color w:val="auto"/>
        </w:rPr>
        <w:t xml:space="preserve">ORAL EXAMINATION </w:t>
      </w:r>
      <w:r w:rsidR="001A6D79" w:rsidRPr="00D14B49">
        <w:rPr>
          <w:color w:val="auto"/>
        </w:rPr>
        <w:t>(maximum 30 points out of 100)</w:t>
      </w:r>
    </w:p>
    <w:p w14:paraId="45AC92F1" w14:textId="721BD69D" w:rsidR="001A6D79" w:rsidRPr="00D14B49" w:rsidRDefault="00612C0E" w:rsidP="00A76FAB">
      <w:pPr>
        <w:spacing w:before="0"/>
      </w:pPr>
      <w:r w:rsidRPr="00D14B49">
        <w:t xml:space="preserve">The oral examination </w:t>
      </w:r>
      <w:r w:rsidR="001A6D79" w:rsidRPr="00D14B49">
        <w:t xml:space="preserve">may be conducted via videoconference, using IT and digital tools, whilst ensuring that technical solutions are in place to guarantee the transparency of the process, the identification of </w:t>
      </w:r>
      <w:r w:rsidR="001A6D79" w:rsidRPr="00D14B49">
        <w:lastRenderedPageBreak/>
        <w:t xml:space="preserve">participants, and the security of communications. The </w:t>
      </w:r>
      <w:r w:rsidR="003558AE" w:rsidRPr="00D14B49">
        <w:t xml:space="preserve">Selection Panel </w:t>
      </w:r>
      <w:r w:rsidR="001A6D79" w:rsidRPr="00D14B49">
        <w:t>reserves the right to publish any detailed instructions regarding the conduct of the interview on the institutional website in good time.</w:t>
      </w:r>
    </w:p>
    <w:p w14:paraId="088E0A03" w14:textId="75D2D9D4" w:rsidR="001A6D79" w:rsidRPr="00D14B49" w:rsidRDefault="00612C0E" w:rsidP="002904A8">
      <w:pPr>
        <w:spacing w:before="120"/>
      </w:pPr>
      <w:r w:rsidRPr="00D14B49">
        <w:rPr>
          <w:rFonts w:eastAsia="Times New Roman" w:cs="Calibri"/>
          <w:szCs w:val="22"/>
          <w:lang w:eastAsia="it-IT"/>
        </w:rPr>
        <w:t>The oral examination will focus on knowledge relating to the activities outlined in the call for applications, relevant experience, any publications submitted, and further topics relevant to the research themes described in the call</w:t>
      </w:r>
      <w:r w:rsidR="00FC5A97" w:rsidRPr="00D14B49">
        <w:rPr>
          <w:rFonts w:eastAsia="Times New Roman" w:cs="Calibri"/>
          <w:szCs w:val="22"/>
          <w:lang w:eastAsia="it-IT"/>
        </w:rPr>
        <w:t>.</w:t>
      </w:r>
    </w:p>
    <w:p w14:paraId="24F79382" w14:textId="41379006" w:rsidR="00FC5A97" w:rsidRPr="00D14B49" w:rsidRDefault="00FC5A97" w:rsidP="002904A8">
      <w:pPr>
        <w:spacing w:before="120"/>
        <w:rPr>
          <w:rFonts w:eastAsia="Times New Roman" w:cs="Calibri"/>
          <w:szCs w:val="22"/>
          <w:lang w:eastAsia="it-IT"/>
        </w:rPr>
      </w:pPr>
      <w:r w:rsidRPr="00D14B49">
        <w:rPr>
          <w:rFonts w:eastAsia="Times New Roman" w:cs="Calibri"/>
          <w:szCs w:val="22"/>
          <w:lang w:eastAsia="it-IT"/>
        </w:rPr>
        <w:t xml:space="preserve">The oral examination is designed to assess the candidate’s skills and aptitude for </w:t>
      </w:r>
      <w:r w:rsidR="00D14B49" w:rsidRPr="00D14B49">
        <w:rPr>
          <w:rFonts w:eastAsia="Times New Roman" w:cs="Calibri"/>
          <w:szCs w:val="22"/>
          <w:lang w:eastAsia="it-IT"/>
        </w:rPr>
        <w:t>conducting</w:t>
      </w:r>
      <w:r w:rsidRPr="00D14B49">
        <w:rPr>
          <w:rFonts w:eastAsia="Times New Roman" w:cs="Calibri"/>
          <w:szCs w:val="22"/>
          <w:lang w:eastAsia="it-IT"/>
        </w:rPr>
        <w:t xml:space="preserve"> the activities covered by the </w:t>
      </w:r>
      <w:r w:rsidR="00D56CA2">
        <w:rPr>
          <w:rFonts w:eastAsia="Times New Roman" w:cs="Calibri"/>
          <w:szCs w:val="22"/>
          <w:lang w:eastAsia="it-IT"/>
        </w:rPr>
        <w:t xml:space="preserve">research </w:t>
      </w:r>
      <w:r w:rsidRPr="00D14B49">
        <w:rPr>
          <w:rFonts w:eastAsia="Times New Roman" w:cs="Calibri"/>
          <w:szCs w:val="22"/>
          <w:lang w:eastAsia="it-IT"/>
        </w:rPr>
        <w:t>post, as well as to evaluate their knowledge of English and/or other languages specified in the call for applications.</w:t>
      </w:r>
    </w:p>
    <w:p w14:paraId="7E90B157" w14:textId="6A7BB0E7" w:rsidR="008A4D57" w:rsidRPr="00D14B49" w:rsidRDefault="008A4D57" w:rsidP="002904A8">
      <w:pPr>
        <w:spacing w:before="120"/>
        <w:rPr>
          <w:rFonts w:eastAsia="Times New Roman" w:cs="Calibri"/>
          <w:szCs w:val="22"/>
          <w:lang w:eastAsia="it-IT"/>
        </w:rPr>
      </w:pPr>
      <w:r w:rsidRPr="00D14B49">
        <w:rPr>
          <w:rFonts w:eastAsia="Times New Roman" w:cs="Calibri"/>
          <w:szCs w:val="22"/>
          <w:lang w:eastAsia="it-IT"/>
        </w:rPr>
        <w:t xml:space="preserve">It may also be conducted in English. </w:t>
      </w:r>
    </w:p>
    <w:p w14:paraId="4C22BC21" w14:textId="4430A26A" w:rsidR="001A6D79" w:rsidRPr="00D14B49" w:rsidRDefault="001A6D79" w:rsidP="002904A8">
      <w:pPr>
        <w:spacing w:before="120"/>
      </w:pPr>
      <w:r w:rsidRPr="00D14B49">
        <w:t xml:space="preserve">To sit </w:t>
      </w:r>
      <w:r w:rsidR="0094033A" w:rsidRPr="00D14B49">
        <w:t>the oral examination</w:t>
      </w:r>
      <w:r w:rsidRPr="00D14B49">
        <w:t>, candidates must present a valid form of identification.</w:t>
      </w:r>
    </w:p>
    <w:p w14:paraId="6B9809D0" w14:textId="12838027" w:rsidR="001A6D79" w:rsidRPr="00D14B49" w:rsidRDefault="001A6D79" w:rsidP="002904A8">
      <w:pPr>
        <w:spacing w:before="120"/>
      </w:pPr>
      <w:r w:rsidRPr="00D14B49">
        <w:t xml:space="preserve">Candidates who fail to attend the interview, </w:t>
      </w:r>
      <w:proofErr w:type="gramStart"/>
      <w:r w:rsidRPr="00D14B49">
        <w:t>or,</w:t>
      </w:r>
      <w:proofErr w:type="gramEnd"/>
      <w:r w:rsidRPr="00D14B49">
        <w:t xml:space="preserve"> should it take place online, are not connected in accordance with the procedures indicated by the OGS, will forfeit all rights to participate and will be deemed to have withdrawn from the selection process.</w:t>
      </w:r>
    </w:p>
    <w:p w14:paraId="42BD69DF" w14:textId="3B653836" w:rsidR="001A6D79" w:rsidRPr="00D14B49" w:rsidRDefault="001A6D79" w:rsidP="002904A8">
      <w:pPr>
        <w:spacing w:before="120"/>
      </w:pPr>
      <w:r w:rsidRPr="00D14B49">
        <w:t>Candidates who achieve an overall score of at least</w:t>
      </w:r>
      <w:r w:rsidR="00612C0E" w:rsidRPr="00D14B49">
        <w:t xml:space="preserve"> </w:t>
      </w:r>
      <w:r w:rsidR="00A82551">
        <w:t>49</w:t>
      </w:r>
      <w:r w:rsidR="00612C0E" w:rsidRPr="00D14B49">
        <w:t>/</w:t>
      </w:r>
      <w:r w:rsidR="00A82551">
        <w:t>70</w:t>
      </w:r>
      <w:r w:rsidRPr="00D14B49">
        <w:t xml:space="preserve"> will pass the interview.</w:t>
      </w:r>
    </w:p>
    <w:p w14:paraId="4150738C" w14:textId="2DEDC4BD" w:rsidR="00646308" w:rsidRPr="00D14B49" w:rsidRDefault="00646308" w:rsidP="002904A8">
      <w:pPr>
        <w:spacing w:before="120"/>
      </w:pPr>
      <w:r w:rsidRPr="00D14B49">
        <w:t xml:space="preserve">At the end of the proceedings, the </w:t>
      </w:r>
      <w:r w:rsidR="003558AE" w:rsidRPr="00D14B49">
        <w:t>Panel</w:t>
      </w:r>
      <w:r w:rsidRPr="00D14B49">
        <w:t xml:space="preserve"> shall draw up the final report containing the ranking of eligible candidates in descending order of the overall score derived from the sum of the scores obtained by each candidate during the assessment of qualifications and the public interview.</w:t>
      </w:r>
    </w:p>
    <w:p w14:paraId="77E27F11" w14:textId="32DC417A" w:rsidR="00612C0E" w:rsidRPr="00D14B49" w:rsidRDefault="00646308" w:rsidP="002904A8">
      <w:pPr>
        <w:spacing w:before="120"/>
      </w:pPr>
      <w:r w:rsidRPr="00D14B49">
        <w:t>In the event of a tie in the overall score, it being understood that in selections for the award</w:t>
      </w:r>
      <w:r w:rsidR="00D56CA2">
        <w:t xml:space="preserve">ing </w:t>
      </w:r>
      <w:r w:rsidRPr="00D14B49">
        <w:t xml:space="preserve">of </w:t>
      </w:r>
      <w:r w:rsidR="00D56CA2">
        <w:t>research posts</w:t>
      </w:r>
      <w:r w:rsidRPr="00D14B49">
        <w:t>, a PhD, where not required for admission, constitutes a preferential qualification for the purposes of drawing up the final ranking, priority in the ranking shall be given, in the following order, to the candidate who, in the event of equal merit and equal qualifications, is declared the winner on the basis of the preferential criteria set out in Article 5, paragraph 4 of Presidential Decree No. 487/1994, as amended and supplemented.</w:t>
      </w:r>
    </w:p>
    <w:p w14:paraId="3552E094" w14:textId="77777777" w:rsidR="00D9027E" w:rsidRPr="00D14B49" w:rsidRDefault="001A6D79" w:rsidP="002904A8">
      <w:pPr>
        <w:spacing w:before="120"/>
        <w:rPr>
          <w:u w:val="single"/>
        </w:rPr>
      </w:pPr>
      <w:r w:rsidRPr="00D14B49">
        <w:t>The merit ranking list indicating the successful candidate will be published in the same manner as the call for applications, on the OGS website at</w:t>
      </w:r>
      <w:hyperlink r:id="rId14" w:history="1">
        <w:r w:rsidRPr="00D14B49">
          <w:rPr>
            <w:u w:val="single"/>
          </w:rPr>
          <w:t xml:space="preserve"> https://www.ogs.it/it/concorsi</w:t>
        </w:r>
      </w:hyperlink>
      <w:r w:rsidRPr="00D14B49">
        <w:rPr>
          <w:u w:val="single"/>
        </w:rPr>
        <w:t xml:space="preserve">. </w:t>
      </w:r>
    </w:p>
    <w:p w14:paraId="292185B0" w14:textId="31FA0A5F" w:rsidR="00AF3800" w:rsidRPr="00D14B49" w:rsidRDefault="001A6D79" w:rsidP="002904A8">
      <w:pPr>
        <w:spacing w:before="120"/>
      </w:pPr>
      <w:r w:rsidRPr="00D14B49">
        <w:t>The publication shall constitute notification for all purposes.</w:t>
      </w:r>
    </w:p>
    <w:p w14:paraId="7C10D2C8" w14:textId="77777777" w:rsidR="003558AE" w:rsidRPr="00D14B49" w:rsidRDefault="003558AE" w:rsidP="002904A8">
      <w:pPr>
        <w:spacing w:before="120"/>
      </w:pPr>
    </w:p>
    <w:p w14:paraId="36806874" w14:textId="01C4FA7B" w:rsidR="001D5FE2" w:rsidRPr="00D14B49" w:rsidRDefault="003747D7" w:rsidP="00374672">
      <w:pPr>
        <w:pStyle w:val="ARTICOLO"/>
        <w:spacing w:before="120"/>
        <w:rPr>
          <w:color w:val="auto"/>
        </w:rPr>
      </w:pPr>
      <w:r w:rsidRPr="00D14B49">
        <w:rPr>
          <w:color w:val="auto"/>
        </w:rPr>
        <w:t>Art.</w:t>
      </w:r>
      <w:r w:rsidR="00DB3CFE" w:rsidRPr="00D14B49">
        <w:rPr>
          <w:color w:val="auto"/>
        </w:rPr>
        <w:t xml:space="preserve"> 9 </w:t>
      </w:r>
      <w:r w:rsidRPr="00D14B49">
        <w:rPr>
          <w:color w:val="auto"/>
        </w:rPr>
        <w:t>– Approval of the merit ranking and appointment of the successful candidate</w:t>
      </w:r>
    </w:p>
    <w:p w14:paraId="66F5B1F9" w14:textId="6DB402B3" w:rsidR="00B04722" w:rsidRPr="00D14B49" w:rsidRDefault="003747D7" w:rsidP="002904A8">
      <w:pPr>
        <w:spacing w:before="120"/>
        <w:rPr>
          <w:rFonts w:asciiTheme="minorHAnsi" w:hAnsiTheme="minorHAnsi" w:cstheme="minorHAnsi"/>
        </w:rPr>
      </w:pPr>
      <w:r w:rsidRPr="00D14B49">
        <w:rPr>
          <w:rFonts w:asciiTheme="minorHAnsi" w:hAnsiTheme="minorHAnsi" w:cstheme="minorHAnsi"/>
        </w:rPr>
        <w:t xml:space="preserve">The Director General of the OGS, having verified the formal validity of the documents submitted by the </w:t>
      </w:r>
      <w:r w:rsidR="003558AE" w:rsidRPr="00D14B49">
        <w:rPr>
          <w:rFonts w:asciiTheme="minorHAnsi" w:hAnsiTheme="minorHAnsi" w:cstheme="minorHAnsi"/>
        </w:rPr>
        <w:t>Selection Panel</w:t>
      </w:r>
      <w:r w:rsidRPr="00D14B49">
        <w:rPr>
          <w:rFonts w:asciiTheme="minorHAnsi" w:hAnsiTheme="minorHAnsi" w:cstheme="minorHAnsi"/>
        </w:rPr>
        <w:t xml:space="preserve">, shall approve the merit ranking and appoint the successful </w:t>
      </w:r>
      <w:r w:rsidR="009D519B" w:rsidRPr="00D14B49">
        <w:rPr>
          <w:rFonts w:asciiTheme="minorHAnsi" w:hAnsiTheme="minorHAnsi" w:cstheme="minorHAnsi"/>
        </w:rPr>
        <w:t>candidate</w:t>
      </w:r>
      <w:r w:rsidRPr="00D14B49">
        <w:rPr>
          <w:rFonts w:asciiTheme="minorHAnsi" w:hAnsiTheme="minorHAnsi" w:cstheme="minorHAnsi"/>
        </w:rPr>
        <w:t>.</w:t>
      </w:r>
    </w:p>
    <w:p w14:paraId="7AB9866E" w14:textId="087869A6" w:rsidR="00B04722" w:rsidRPr="00D14B49" w:rsidRDefault="003747D7" w:rsidP="002904A8">
      <w:pPr>
        <w:spacing w:before="120"/>
        <w:rPr>
          <w:rFonts w:asciiTheme="minorHAnsi" w:hAnsiTheme="minorHAnsi" w:cstheme="minorHAnsi"/>
        </w:rPr>
      </w:pPr>
      <w:r w:rsidRPr="00D14B49">
        <w:rPr>
          <w:rFonts w:asciiTheme="minorHAnsi" w:hAnsiTheme="minorHAnsi" w:cstheme="minorHAnsi"/>
        </w:rPr>
        <w:t>The rankings remain valid for</w:t>
      </w:r>
      <w:r w:rsidR="001B4968" w:rsidRPr="00D14B49">
        <w:rPr>
          <w:rFonts w:asciiTheme="minorHAnsi" w:hAnsiTheme="minorHAnsi" w:cstheme="minorHAnsi"/>
        </w:rPr>
        <w:t xml:space="preserve"> 24</w:t>
      </w:r>
      <w:r w:rsidRPr="00D14B49">
        <w:rPr>
          <w:rFonts w:asciiTheme="minorHAnsi" w:hAnsiTheme="minorHAnsi" w:cstheme="minorHAnsi"/>
        </w:rPr>
        <w:t xml:space="preserve"> months following the date of their approval.</w:t>
      </w:r>
    </w:p>
    <w:p w14:paraId="3A671628" w14:textId="0C1B83E3" w:rsidR="00B04722" w:rsidRPr="00D14B49" w:rsidRDefault="003747D7" w:rsidP="002904A8">
      <w:pPr>
        <w:spacing w:before="120"/>
        <w:rPr>
          <w:rFonts w:asciiTheme="minorHAnsi" w:hAnsiTheme="minorHAnsi" w:cstheme="minorHAnsi"/>
        </w:rPr>
      </w:pPr>
      <w:r w:rsidRPr="00D14B49">
        <w:rPr>
          <w:rFonts w:asciiTheme="minorHAnsi" w:hAnsiTheme="minorHAnsi" w:cstheme="minorHAnsi"/>
        </w:rPr>
        <w:t xml:space="preserve">Should the successful candidate expressly decline </w:t>
      </w:r>
      <w:r w:rsidR="001B4968" w:rsidRPr="00D14B49">
        <w:rPr>
          <w:rFonts w:asciiTheme="minorHAnsi" w:hAnsiTheme="minorHAnsi" w:cstheme="minorHAnsi"/>
        </w:rPr>
        <w:t xml:space="preserve">the post </w:t>
      </w:r>
      <w:r w:rsidRPr="00D14B49">
        <w:rPr>
          <w:rFonts w:asciiTheme="minorHAnsi" w:hAnsiTheme="minorHAnsi" w:cstheme="minorHAnsi"/>
        </w:rPr>
        <w:t>or fail to accept it within the time limit set out in Article</w:t>
      </w:r>
      <w:r w:rsidR="0074175D" w:rsidRPr="00D14B49">
        <w:rPr>
          <w:rFonts w:asciiTheme="minorHAnsi" w:hAnsiTheme="minorHAnsi" w:cstheme="minorHAnsi"/>
        </w:rPr>
        <w:t xml:space="preserve"> 10 </w:t>
      </w:r>
      <w:r w:rsidRPr="00D14B49">
        <w:rPr>
          <w:rFonts w:asciiTheme="minorHAnsi" w:hAnsiTheme="minorHAnsi" w:cstheme="minorHAnsi"/>
        </w:rPr>
        <w:t xml:space="preserve">of this call for applications, the list of successful candidates shall be reviewed </w:t>
      </w:r>
      <w:r w:rsidR="001B4968" w:rsidRPr="00D14B49">
        <w:rPr>
          <w:rFonts w:asciiTheme="minorHAnsi" w:hAnsiTheme="minorHAnsi" w:cstheme="minorHAnsi"/>
        </w:rPr>
        <w:t>in order of ranking within the period of validity of the list.</w:t>
      </w:r>
    </w:p>
    <w:p w14:paraId="1EDB390C" w14:textId="77777777" w:rsidR="00B04722" w:rsidRPr="00D14B49" w:rsidRDefault="00B04722" w:rsidP="002904A8">
      <w:pPr>
        <w:spacing w:before="120"/>
        <w:rPr>
          <w:rFonts w:asciiTheme="minorHAnsi" w:hAnsiTheme="minorHAnsi" w:cstheme="minorHAnsi"/>
        </w:rPr>
      </w:pPr>
    </w:p>
    <w:p w14:paraId="5CF8327D" w14:textId="7F0273E8" w:rsidR="005C1E5B" w:rsidRPr="00D14B49" w:rsidRDefault="003747D7" w:rsidP="00374672">
      <w:pPr>
        <w:pStyle w:val="ARTICOLO"/>
        <w:spacing w:before="120"/>
        <w:rPr>
          <w:color w:val="auto"/>
        </w:rPr>
      </w:pPr>
      <w:r w:rsidRPr="00D14B49">
        <w:rPr>
          <w:color w:val="auto"/>
        </w:rPr>
        <w:t>Article</w:t>
      </w:r>
      <w:r w:rsidR="00DB3CFE" w:rsidRPr="00D14B49">
        <w:rPr>
          <w:color w:val="auto"/>
        </w:rPr>
        <w:t xml:space="preserve"> 10 </w:t>
      </w:r>
      <w:r w:rsidRPr="00D14B49">
        <w:rPr>
          <w:color w:val="auto"/>
        </w:rPr>
        <w:t>– Award</w:t>
      </w:r>
      <w:r w:rsidR="003558AE" w:rsidRPr="00D14B49">
        <w:rPr>
          <w:color w:val="auto"/>
        </w:rPr>
        <w:t>ing</w:t>
      </w:r>
      <w:r w:rsidR="003F593E" w:rsidRPr="00D14B49">
        <w:rPr>
          <w:color w:val="auto"/>
        </w:rPr>
        <w:t xml:space="preserve"> the </w:t>
      </w:r>
      <w:r w:rsidR="008D1BFC">
        <w:rPr>
          <w:color w:val="auto"/>
        </w:rPr>
        <w:t xml:space="preserve">research </w:t>
      </w:r>
      <w:r w:rsidR="003F593E" w:rsidRPr="00D14B49">
        <w:rPr>
          <w:color w:val="auto"/>
        </w:rPr>
        <w:t xml:space="preserve">post  </w:t>
      </w:r>
    </w:p>
    <w:p w14:paraId="31040177" w14:textId="67BE4E3C" w:rsidR="00B04722" w:rsidRPr="00D14B49" w:rsidRDefault="003747D7" w:rsidP="002904A8">
      <w:pPr>
        <w:spacing w:before="120"/>
        <w:rPr>
          <w:rFonts w:asciiTheme="minorHAnsi" w:hAnsiTheme="minorHAnsi" w:cstheme="minorHAnsi"/>
        </w:rPr>
      </w:pPr>
      <w:r w:rsidRPr="00D14B49">
        <w:rPr>
          <w:rFonts w:asciiTheme="minorHAnsi" w:hAnsiTheme="minorHAnsi" w:cstheme="minorHAnsi"/>
        </w:rPr>
        <w:t xml:space="preserve">The Director General of the OGS, in accordance with the provisions in force, shall award </w:t>
      </w:r>
      <w:r w:rsidR="003F593E" w:rsidRPr="00D14B49">
        <w:rPr>
          <w:rFonts w:asciiTheme="minorHAnsi" w:hAnsiTheme="minorHAnsi" w:cstheme="minorHAnsi"/>
        </w:rPr>
        <w:t xml:space="preserve">the </w:t>
      </w:r>
      <w:r w:rsidR="008D1BFC">
        <w:rPr>
          <w:rFonts w:asciiTheme="minorHAnsi" w:hAnsiTheme="minorHAnsi" w:cstheme="minorHAnsi"/>
        </w:rPr>
        <w:t xml:space="preserve">research </w:t>
      </w:r>
      <w:r w:rsidR="003F593E" w:rsidRPr="00D14B49">
        <w:rPr>
          <w:rFonts w:asciiTheme="minorHAnsi" w:hAnsiTheme="minorHAnsi" w:cstheme="minorHAnsi"/>
        </w:rPr>
        <w:t xml:space="preserve">post </w:t>
      </w:r>
      <w:r w:rsidRPr="00D14B49">
        <w:rPr>
          <w:rFonts w:asciiTheme="minorHAnsi" w:hAnsiTheme="minorHAnsi" w:cstheme="minorHAnsi"/>
        </w:rPr>
        <w:t xml:space="preserve">to </w:t>
      </w:r>
      <w:r w:rsidR="005C1E5B" w:rsidRPr="00D14B49">
        <w:rPr>
          <w:rFonts w:asciiTheme="minorHAnsi" w:hAnsiTheme="minorHAnsi" w:cstheme="minorHAnsi"/>
        </w:rPr>
        <w:t xml:space="preserve">the </w:t>
      </w:r>
      <w:r w:rsidRPr="00D14B49">
        <w:rPr>
          <w:rFonts w:asciiTheme="minorHAnsi" w:hAnsiTheme="minorHAnsi" w:cstheme="minorHAnsi"/>
        </w:rPr>
        <w:t xml:space="preserve">successful </w:t>
      </w:r>
      <w:r w:rsidR="005C1E5B" w:rsidRPr="00D14B49">
        <w:rPr>
          <w:rFonts w:asciiTheme="minorHAnsi" w:hAnsiTheme="minorHAnsi" w:cstheme="minorHAnsi"/>
        </w:rPr>
        <w:t>candidate.</w:t>
      </w:r>
    </w:p>
    <w:p w14:paraId="3DFB8394" w14:textId="2FDF19A6" w:rsidR="00446C29" w:rsidRPr="00D14B49" w:rsidRDefault="00446C29" w:rsidP="00446C29">
      <w:pPr>
        <w:spacing w:before="120"/>
        <w:rPr>
          <w:rFonts w:asciiTheme="minorHAnsi" w:hAnsiTheme="minorHAnsi" w:cstheme="minorHAnsi"/>
        </w:rPr>
      </w:pPr>
      <w:r w:rsidRPr="00D14B49">
        <w:rPr>
          <w:rFonts w:asciiTheme="minorHAnsi" w:hAnsiTheme="minorHAnsi" w:cstheme="minorHAnsi"/>
        </w:rPr>
        <w:lastRenderedPageBreak/>
        <w:t xml:space="preserve">The successful candidate will be sent the offer of the </w:t>
      </w:r>
      <w:r w:rsidR="008D1BFC">
        <w:rPr>
          <w:rFonts w:asciiTheme="minorHAnsi" w:hAnsiTheme="minorHAnsi" w:cstheme="minorHAnsi"/>
        </w:rPr>
        <w:t xml:space="preserve">research </w:t>
      </w:r>
      <w:r w:rsidR="008D1BFC" w:rsidRPr="00D14B49">
        <w:rPr>
          <w:rFonts w:asciiTheme="minorHAnsi" w:hAnsiTheme="minorHAnsi" w:cstheme="minorHAnsi"/>
        </w:rPr>
        <w:t xml:space="preserve">post </w:t>
      </w:r>
      <w:r w:rsidRPr="00D14B49">
        <w:rPr>
          <w:rFonts w:asciiTheme="minorHAnsi" w:hAnsiTheme="minorHAnsi" w:cstheme="minorHAnsi"/>
        </w:rPr>
        <w:t xml:space="preserve">by email, which must be accepted by email within 15 days of receipt. </w:t>
      </w:r>
    </w:p>
    <w:p w14:paraId="6572556F" w14:textId="1A1FE748" w:rsidR="00E90E96" w:rsidRPr="00D14B49" w:rsidRDefault="00446C29" w:rsidP="00446C29">
      <w:pPr>
        <w:spacing w:before="120"/>
        <w:rPr>
          <w:rFonts w:asciiTheme="minorHAnsi" w:hAnsiTheme="minorHAnsi" w:cstheme="minorHAnsi"/>
        </w:rPr>
      </w:pPr>
      <w:r w:rsidRPr="00D14B49">
        <w:rPr>
          <w:rFonts w:asciiTheme="minorHAnsi" w:hAnsiTheme="minorHAnsi" w:cstheme="minorHAnsi"/>
        </w:rPr>
        <w:t xml:space="preserve">If the candidate does not respond to confirm acceptance or withdrawal within 15 days, they will be deemed to have withdrawn. The start of the </w:t>
      </w:r>
      <w:r w:rsidR="008D1BFC">
        <w:rPr>
          <w:rFonts w:asciiTheme="minorHAnsi" w:hAnsiTheme="minorHAnsi" w:cstheme="minorHAnsi"/>
        </w:rPr>
        <w:t xml:space="preserve">research </w:t>
      </w:r>
      <w:r w:rsidR="008D1BFC" w:rsidRPr="00D14B49">
        <w:rPr>
          <w:rFonts w:asciiTheme="minorHAnsi" w:hAnsiTheme="minorHAnsi" w:cstheme="minorHAnsi"/>
        </w:rPr>
        <w:t xml:space="preserve">post </w:t>
      </w:r>
      <w:r w:rsidRPr="00D14B49">
        <w:rPr>
          <w:rFonts w:asciiTheme="minorHAnsi" w:hAnsiTheme="minorHAnsi" w:cstheme="minorHAnsi"/>
        </w:rPr>
        <w:t xml:space="preserve">is normally within 60 days of the date of acceptance; any postponements may be agreed with the Director of the relevant scientific unit provided they are compatible with the project activities. </w:t>
      </w:r>
    </w:p>
    <w:p w14:paraId="3B06B63B" w14:textId="002D5068" w:rsidR="00446C29" w:rsidRPr="00D14B49" w:rsidRDefault="00446C29" w:rsidP="00446C29">
      <w:pPr>
        <w:spacing w:before="120"/>
        <w:rPr>
          <w:rFonts w:asciiTheme="minorHAnsi" w:hAnsiTheme="minorHAnsi" w:cstheme="minorHAnsi"/>
        </w:rPr>
      </w:pPr>
      <w:r w:rsidRPr="00D14B49">
        <w:rPr>
          <w:rFonts w:asciiTheme="minorHAnsi" w:hAnsiTheme="minorHAnsi" w:cstheme="minorHAnsi"/>
        </w:rPr>
        <w:t>The contract will be signed by the successful candidate at the start of the position. Failure to sign the contract within the specified timeframe will be considered a withdrawal from the position, and the candidate will be removed from the ranking list.</w:t>
      </w:r>
    </w:p>
    <w:p w14:paraId="749EA5E2" w14:textId="7EF1EF35" w:rsidR="00705389" w:rsidRDefault="00446C29" w:rsidP="002904A8">
      <w:pPr>
        <w:spacing w:before="120"/>
        <w:rPr>
          <w:rFonts w:asciiTheme="minorHAnsi" w:hAnsiTheme="minorHAnsi" w:cstheme="minorHAnsi"/>
        </w:rPr>
      </w:pPr>
      <w:r w:rsidRPr="0073197B">
        <w:rPr>
          <w:rFonts w:asciiTheme="minorHAnsi" w:hAnsiTheme="minorHAnsi" w:cstheme="minorHAnsi"/>
        </w:rPr>
        <w:t>The signing of the contract constitutes the conferral of the post.</w:t>
      </w:r>
    </w:p>
    <w:p w14:paraId="6C84D657" w14:textId="77777777" w:rsidR="004C5542" w:rsidRPr="0073197B" w:rsidRDefault="004C5542" w:rsidP="002904A8">
      <w:pPr>
        <w:spacing w:before="120"/>
        <w:rPr>
          <w:rFonts w:asciiTheme="minorHAnsi" w:hAnsiTheme="minorHAnsi" w:cstheme="minorHAnsi"/>
        </w:rPr>
      </w:pPr>
    </w:p>
    <w:p w14:paraId="7C871B00" w14:textId="7FFE069A" w:rsidR="001D5FE2" w:rsidRPr="00D14B49" w:rsidRDefault="003747D7" w:rsidP="00BB0E54">
      <w:pPr>
        <w:pStyle w:val="ARTICOLO"/>
        <w:spacing w:before="120"/>
        <w:rPr>
          <w:color w:val="auto"/>
        </w:rPr>
      </w:pPr>
      <w:r w:rsidRPr="0073197B">
        <w:rPr>
          <w:color w:val="auto"/>
        </w:rPr>
        <w:t>Art.</w:t>
      </w:r>
      <w:r w:rsidR="0090389E" w:rsidRPr="0073197B">
        <w:rPr>
          <w:color w:val="auto"/>
        </w:rPr>
        <w:t xml:space="preserve"> 11 </w:t>
      </w:r>
      <w:r w:rsidRPr="0073197B">
        <w:rPr>
          <w:color w:val="auto"/>
        </w:rPr>
        <w:t xml:space="preserve">– Obligations </w:t>
      </w:r>
      <w:r w:rsidR="00501DDC" w:rsidRPr="0073197B">
        <w:rPr>
          <w:color w:val="auto"/>
        </w:rPr>
        <w:t xml:space="preserve">of the </w:t>
      </w:r>
      <w:r w:rsidR="008D1BFC" w:rsidRPr="0073197B">
        <w:rPr>
          <w:rFonts w:asciiTheme="minorHAnsi" w:hAnsiTheme="minorHAnsi" w:cstheme="minorHAnsi"/>
        </w:rPr>
        <w:t>research post</w:t>
      </w:r>
      <w:r w:rsidR="008D1BFC" w:rsidRPr="00D14B49">
        <w:rPr>
          <w:rFonts w:asciiTheme="minorHAnsi" w:hAnsiTheme="minorHAnsi" w:cstheme="minorHAnsi"/>
        </w:rPr>
        <w:t xml:space="preserve"> </w:t>
      </w:r>
      <w:r w:rsidR="00501DDC" w:rsidRPr="00D14B49">
        <w:rPr>
          <w:color w:val="auto"/>
        </w:rPr>
        <w:t>holder</w:t>
      </w:r>
    </w:p>
    <w:p w14:paraId="26BD646E" w14:textId="5F0A3E9C" w:rsidR="003719C7" w:rsidRPr="00D14B49" w:rsidRDefault="003719C7" w:rsidP="003719C7">
      <w:pPr>
        <w:spacing w:before="120"/>
        <w:rPr>
          <w:rFonts w:asciiTheme="minorHAnsi" w:hAnsiTheme="minorHAnsi" w:cstheme="minorHAnsi"/>
        </w:rPr>
      </w:pPr>
      <w:r w:rsidRPr="00D14B49">
        <w:rPr>
          <w:rFonts w:asciiTheme="minorHAnsi" w:hAnsiTheme="minorHAnsi" w:cstheme="minorHAnsi"/>
        </w:rPr>
        <w:t xml:space="preserve">The </w:t>
      </w:r>
      <w:r w:rsidR="008D1BFC">
        <w:rPr>
          <w:rFonts w:asciiTheme="minorHAnsi" w:hAnsiTheme="minorHAnsi" w:cstheme="minorHAnsi"/>
        </w:rPr>
        <w:t xml:space="preserve">research </w:t>
      </w:r>
      <w:r w:rsidR="008D1BFC" w:rsidRPr="00D14B49">
        <w:rPr>
          <w:rFonts w:asciiTheme="minorHAnsi" w:hAnsiTheme="minorHAnsi" w:cstheme="minorHAnsi"/>
        </w:rPr>
        <w:t xml:space="preserve">post </w:t>
      </w:r>
      <w:r w:rsidRPr="00D14B49">
        <w:rPr>
          <w:rFonts w:asciiTheme="minorHAnsi" w:hAnsiTheme="minorHAnsi" w:cstheme="minorHAnsi"/>
        </w:rPr>
        <w:t>holder is obliged to:</w:t>
      </w:r>
    </w:p>
    <w:p w14:paraId="4AC293B2" w14:textId="77777777" w:rsidR="003719C7" w:rsidRPr="00D14B49" w:rsidRDefault="003719C7" w:rsidP="003719C7">
      <w:pPr>
        <w:spacing w:before="120"/>
        <w:ind w:left="567" w:hanging="283"/>
        <w:rPr>
          <w:rFonts w:asciiTheme="minorHAnsi" w:hAnsiTheme="minorHAnsi" w:cstheme="minorHAnsi"/>
        </w:rPr>
      </w:pPr>
      <w:r w:rsidRPr="00D14B49">
        <w:rPr>
          <w:rFonts w:asciiTheme="minorHAnsi" w:hAnsiTheme="minorHAnsi" w:cstheme="minorHAnsi"/>
        </w:rPr>
        <w:t>a)</w:t>
      </w:r>
      <w:r w:rsidRPr="00D14B49">
        <w:rPr>
          <w:rFonts w:asciiTheme="minorHAnsi" w:hAnsiTheme="minorHAnsi" w:cstheme="minorHAnsi"/>
        </w:rPr>
        <w:tab/>
        <w:t xml:space="preserve">to commence work on the date specified at the scientific unit indicated in the </w:t>
      </w:r>
      <w:proofErr w:type="gramStart"/>
      <w:r w:rsidRPr="00D14B49">
        <w:rPr>
          <w:rFonts w:asciiTheme="minorHAnsi" w:hAnsiTheme="minorHAnsi" w:cstheme="minorHAnsi"/>
        </w:rPr>
        <w:t>contract;</w:t>
      </w:r>
      <w:proofErr w:type="gramEnd"/>
    </w:p>
    <w:p w14:paraId="25A8F54C" w14:textId="2A0826A6" w:rsidR="003719C7" w:rsidRPr="00D14B49" w:rsidRDefault="003719C7" w:rsidP="003719C7">
      <w:pPr>
        <w:spacing w:before="120"/>
        <w:ind w:left="567" w:hanging="283"/>
        <w:rPr>
          <w:rFonts w:asciiTheme="minorHAnsi" w:hAnsiTheme="minorHAnsi" w:cstheme="minorHAnsi"/>
        </w:rPr>
      </w:pPr>
      <w:r w:rsidRPr="00D14B49">
        <w:rPr>
          <w:rFonts w:asciiTheme="minorHAnsi" w:hAnsiTheme="minorHAnsi" w:cstheme="minorHAnsi"/>
        </w:rPr>
        <w:t>b)</w:t>
      </w:r>
      <w:r w:rsidRPr="00D14B49">
        <w:rPr>
          <w:rFonts w:asciiTheme="minorHAnsi" w:hAnsiTheme="minorHAnsi" w:cstheme="minorHAnsi"/>
        </w:rPr>
        <w:tab/>
        <w:t xml:space="preserve">to </w:t>
      </w:r>
      <w:r w:rsidR="00D14B49" w:rsidRPr="00D14B49">
        <w:rPr>
          <w:rFonts w:asciiTheme="minorHAnsi" w:hAnsiTheme="minorHAnsi" w:cstheme="minorHAnsi"/>
        </w:rPr>
        <w:t>perform</w:t>
      </w:r>
      <w:r w:rsidRPr="00D14B49">
        <w:rPr>
          <w:rFonts w:asciiTheme="minorHAnsi" w:hAnsiTheme="minorHAnsi" w:cstheme="minorHAnsi"/>
        </w:rPr>
        <w:t xml:space="preserve"> their duties regularly and without interruption for the entire duration of the </w:t>
      </w:r>
      <w:proofErr w:type="gramStart"/>
      <w:r w:rsidRPr="00D14B49">
        <w:rPr>
          <w:rFonts w:asciiTheme="minorHAnsi" w:hAnsiTheme="minorHAnsi" w:cstheme="minorHAnsi"/>
        </w:rPr>
        <w:t>contract;</w:t>
      </w:r>
      <w:proofErr w:type="gramEnd"/>
    </w:p>
    <w:p w14:paraId="5DD73215" w14:textId="77777777" w:rsidR="003719C7" w:rsidRPr="00D14B49" w:rsidRDefault="003719C7" w:rsidP="003719C7">
      <w:pPr>
        <w:spacing w:before="120"/>
        <w:ind w:left="567" w:hanging="283"/>
        <w:rPr>
          <w:rFonts w:asciiTheme="minorHAnsi" w:hAnsiTheme="minorHAnsi" w:cstheme="minorHAnsi"/>
        </w:rPr>
      </w:pPr>
      <w:r w:rsidRPr="00D14B49">
        <w:rPr>
          <w:rFonts w:asciiTheme="minorHAnsi" w:hAnsiTheme="minorHAnsi" w:cstheme="minorHAnsi"/>
        </w:rPr>
        <w:t>c)</w:t>
      </w:r>
      <w:r w:rsidRPr="00D14B49">
        <w:rPr>
          <w:rFonts w:asciiTheme="minorHAnsi" w:hAnsiTheme="minorHAnsi" w:cstheme="minorHAnsi"/>
        </w:rPr>
        <w:tab/>
        <w:t xml:space="preserve">to comply with all OGS internal regulations and to adhere to health and safety regulations, and to follow the instructions of the Scientific Project Manager or Activity Manager and, likewise, of the Research Supervisor for research </w:t>
      </w:r>
      <w:proofErr w:type="gramStart"/>
      <w:r w:rsidRPr="00D14B49">
        <w:rPr>
          <w:rFonts w:asciiTheme="minorHAnsi" w:hAnsiTheme="minorHAnsi" w:cstheme="minorHAnsi"/>
        </w:rPr>
        <w:t>assignments;</w:t>
      </w:r>
      <w:proofErr w:type="gramEnd"/>
    </w:p>
    <w:p w14:paraId="23A948CA" w14:textId="77777777" w:rsidR="003719C7" w:rsidRPr="00D14B49" w:rsidRDefault="003719C7" w:rsidP="003719C7">
      <w:pPr>
        <w:spacing w:before="120"/>
        <w:ind w:left="567" w:hanging="283"/>
        <w:rPr>
          <w:rFonts w:asciiTheme="minorHAnsi" w:hAnsiTheme="minorHAnsi" w:cstheme="minorHAnsi"/>
        </w:rPr>
      </w:pPr>
      <w:r w:rsidRPr="00D14B49">
        <w:rPr>
          <w:rFonts w:asciiTheme="minorHAnsi" w:hAnsiTheme="minorHAnsi" w:cstheme="minorHAnsi"/>
        </w:rPr>
        <w:t>d)</w:t>
      </w:r>
      <w:r w:rsidRPr="00D14B49">
        <w:rPr>
          <w:rFonts w:asciiTheme="minorHAnsi" w:hAnsiTheme="minorHAnsi" w:cstheme="minorHAnsi"/>
        </w:rPr>
        <w:tab/>
        <w:t xml:space="preserve">to comply with the obligations set out in the Organisation’s Code of Conduct and Code of </w:t>
      </w:r>
      <w:proofErr w:type="gramStart"/>
      <w:r w:rsidRPr="00D14B49">
        <w:rPr>
          <w:rFonts w:asciiTheme="minorHAnsi" w:hAnsiTheme="minorHAnsi" w:cstheme="minorHAnsi"/>
        </w:rPr>
        <w:t>Ethics;</w:t>
      </w:r>
      <w:proofErr w:type="gramEnd"/>
    </w:p>
    <w:p w14:paraId="305A3C35" w14:textId="77777777" w:rsidR="003719C7" w:rsidRPr="00D14B49" w:rsidRDefault="003719C7" w:rsidP="003719C7">
      <w:pPr>
        <w:spacing w:before="120"/>
        <w:ind w:left="567" w:hanging="283"/>
        <w:rPr>
          <w:rFonts w:asciiTheme="minorHAnsi" w:hAnsiTheme="minorHAnsi" w:cstheme="minorHAnsi"/>
        </w:rPr>
      </w:pPr>
      <w:r w:rsidRPr="00D14B49">
        <w:rPr>
          <w:rFonts w:asciiTheme="minorHAnsi" w:hAnsiTheme="minorHAnsi" w:cstheme="minorHAnsi"/>
        </w:rPr>
        <w:t>e)</w:t>
      </w:r>
      <w:r w:rsidRPr="00D14B49">
        <w:rPr>
          <w:rFonts w:asciiTheme="minorHAnsi" w:hAnsiTheme="minorHAnsi" w:cstheme="minorHAnsi"/>
        </w:rPr>
        <w:tab/>
        <w:t>to comply</w:t>
      </w:r>
      <w:proofErr w:type="gramStart"/>
      <w:r w:rsidRPr="00D14B49">
        <w:rPr>
          <w:rFonts w:asciiTheme="minorHAnsi" w:hAnsiTheme="minorHAnsi" w:cstheme="minorHAnsi"/>
        </w:rPr>
        <w:t>, in particular, with</w:t>
      </w:r>
      <w:proofErr w:type="gramEnd"/>
      <w:r w:rsidRPr="00D14B49">
        <w:rPr>
          <w:rFonts w:asciiTheme="minorHAnsi" w:hAnsiTheme="minorHAnsi" w:cstheme="minorHAnsi"/>
        </w:rPr>
        <w:t xml:space="preserve"> the Organisation’s internal regulations issued in implementation of the obligations regarding publicity, transparency and the dissemination of information by public administrations, as provided for by Legislative Decree No. 33 of 14 March 2013, as amended and supplemented.</w:t>
      </w:r>
    </w:p>
    <w:p w14:paraId="10C49A65" w14:textId="3192C295" w:rsidR="003719C7" w:rsidRDefault="003719C7" w:rsidP="003719C7">
      <w:pPr>
        <w:spacing w:before="120"/>
        <w:rPr>
          <w:rFonts w:asciiTheme="minorHAnsi" w:hAnsiTheme="minorHAnsi" w:cstheme="minorHAnsi"/>
        </w:rPr>
      </w:pPr>
      <w:r w:rsidRPr="00D14B49">
        <w:rPr>
          <w:rFonts w:asciiTheme="minorHAnsi" w:hAnsiTheme="minorHAnsi" w:cstheme="minorHAnsi"/>
        </w:rPr>
        <w:t xml:space="preserve">The holder of a </w:t>
      </w:r>
      <w:r w:rsidR="00A82551">
        <w:rPr>
          <w:rFonts w:asciiTheme="minorHAnsi" w:hAnsiTheme="minorHAnsi" w:cstheme="minorHAnsi"/>
        </w:rPr>
        <w:t>research</w:t>
      </w:r>
      <w:r w:rsidRPr="00D14B49">
        <w:rPr>
          <w:rFonts w:asciiTheme="minorHAnsi" w:hAnsiTheme="minorHAnsi" w:cstheme="minorHAnsi"/>
        </w:rPr>
        <w:t xml:space="preserve"> post is subject to the health checks provided for by Legislative Decree No. 81/2008, at the Organisation’s expense, and to the regulations on health and safety at work.</w:t>
      </w:r>
    </w:p>
    <w:p w14:paraId="606ABE50" w14:textId="77777777" w:rsidR="00A82551" w:rsidRDefault="00A82551" w:rsidP="003719C7">
      <w:pPr>
        <w:spacing w:before="120"/>
        <w:rPr>
          <w:rFonts w:asciiTheme="minorHAnsi" w:hAnsiTheme="minorHAnsi" w:cstheme="minorHAnsi"/>
        </w:rPr>
      </w:pPr>
    </w:p>
    <w:p w14:paraId="5B32E31C" w14:textId="0290616B" w:rsidR="00A82551" w:rsidRPr="00DB5500" w:rsidRDefault="00A82551" w:rsidP="00A82551">
      <w:pPr>
        <w:spacing w:before="120"/>
        <w:rPr>
          <w:rFonts w:asciiTheme="minorHAnsi" w:hAnsiTheme="minorHAnsi" w:cstheme="minorHAnsi"/>
        </w:rPr>
      </w:pPr>
      <w:r w:rsidRPr="00DB5500">
        <w:rPr>
          <w:rFonts w:asciiTheme="minorHAnsi" w:hAnsiTheme="minorHAnsi" w:cstheme="minorHAnsi"/>
        </w:rPr>
        <w:t xml:space="preserve">The work of the research fellow is carried out under the supervision and guidance of a tutor, who is appointed for the entire duration of the project but may be replaced in the event of incapacity or research requirements, subject to authorisation by the Director of the Research Unit and approval by the Scientific Coordinator of the project to which the research </w:t>
      </w:r>
      <w:r w:rsidR="009A66B7" w:rsidRPr="00DB5500">
        <w:rPr>
          <w:rFonts w:asciiTheme="minorHAnsi" w:hAnsiTheme="minorHAnsi" w:cstheme="minorHAnsi"/>
        </w:rPr>
        <w:t>post</w:t>
      </w:r>
      <w:r w:rsidRPr="00DB5500">
        <w:rPr>
          <w:rFonts w:asciiTheme="minorHAnsi" w:hAnsiTheme="minorHAnsi" w:cstheme="minorHAnsi"/>
        </w:rPr>
        <w:t xml:space="preserve"> is </w:t>
      </w:r>
      <w:r w:rsidR="009A66B7" w:rsidRPr="00DB5500">
        <w:rPr>
          <w:rFonts w:asciiTheme="minorHAnsi" w:hAnsiTheme="minorHAnsi" w:cstheme="minorHAnsi"/>
        </w:rPr>
        <w:t>assigned</w:t>
      </w:r>
      <w:r w:rsidRPr="00DB5500">
        <w:rPr>
          <w:rFonts w:asciiTheme="minorHAnsi" w:hAnsiTheme="minorHAnsi" w:cstheme="minorHAnsi"/>
        </w:rPr>
        <w:t>.</w:t>
      </w:r>
    </w:p>
    <w:p w14:paraId="6163BFB3" w14:textId="22B7E6C5" w:rsidR="003719C7" w:rsidRPr="00D14B49" w:rsidRDefault="003719C7" w:rsidP="003719C7">
      <w:pPr>
        <w:spacing w:before="120"/>
        <w:rPr>
          <w:rFonts w:asciiTheme="minorHAnsi" w:hAnsiTheme="minorHAnsi" w:cstheme="minorHAnsi"/>
        </w:rPr>
      </w:pPr>
      <w:r w:rsidRPr="00D14B49">
        <w:rPr>
          <w:rFonts w:asciiTheme="minorHAnsi" w:hAnsiTheme="minorHAnsi" w:cstheme="minorHAnsi"/>
        </w:rPr>
        <w:t>Should the research fellow, without just cause, fail to continue their work regularly and without interruption for the entire duration of the contract after commencing it, or be found guilty of serious and repeated breaches of duty, or, finally, demonstrate that they lack the necessary aptitude for the work provided for in the contract and carried out under the supervision and guidance of the Scientific Director of the project/activity, the Institut</w:t>
      </w:r>
      <w:r w:rsidR="003558AE" w:rsidRPr="00D14B49">
        <w:rPr>
          <w:rFonts w:asciiTheme="minorHAnsi" w:hAnsiTheme="minorHAnsi" w:cstheme="minorHAnsi"/>
        </w:rPr>
        <w:t>e</w:t>
      </w:r>
      <w:r w:rsidRPr="00D14B49">
        <w:rPr>
          <w:rFonts w:asciiTheme="minorHAnsi" w:hAnsiTheme="minorHAnsi" w:cstheme="minorHAnsi"/>
        </w:rPr>
        <w:t xml:space="preserve"> may, as appropriate, initiate the relevant disciplinary procedures or terminate the contract by means of a reasoned decision by the Director General. </w:t>
      </w:r>
    </w:p>
    <w:p w14:paraId="4ABE19E8" w14:textId="1E92BB86" w:rsidR="003719C7" w:rsidRPr="00D14B49" w:rsidRDefault="003719C7" w:rsidP="003719C7">
      <w:pPr>
        <w:spacing w:before="120"/>
        <w:rPr>
          <w:rFonts w:asciiTheme="minorHAnsi" w:hAnsiTheme="minorHAnsi" w:cstheme="minorHAnsi"/>
        </w:rPr>
      </w:pPr>
      <w:r w:rsidRPr="00D14B49">
        <w:rPr>
          <w:rFonts w:asciiTheme="minorHAnsi" w:hAnsiTheme="minorHAnsi" w:cstheme="minorHAnsi"/>
        </w:rPr>
        <w:t xml:space="preserve">The measures referred to in the preceding paragraph shall be adopted on the proposal of the Director of the scientific unit where the </w:t>
      </w:r>
      <w:r w:rsidR="009A66B7" w:rsidRPr="00D14B49">
        <w:rPr>
          <w:rFonts w:asciiTheme="minorHAnsi" w:hAnsiTheme="minorHAnsi" w:cstheme="minorHAnsi"/>
        </w:rPr>
        <w:t xml:space="preserve">research </w:t>
      </w:r>
      <w:r w:rsidRPr="00D14B49">
        <w:rPr>
          <w:rFonts w:asciiTheme="minorHAnsi" w:hAnsiTheme="minorHAnsi" w:cstheme="minorHAnsi"/>
        </w:rPr>
        <w:t>post holder carries out their work, after hearing the person concerned.</w:t>
      </w:r>
    </w:p>
    <w:p w14:paraId="241BFDD4" w14:textId="5F5AFFB3" w:rsidR="00B04722" w:rsidRPr="00D14B49" w:rsidRDefault="003719C7" w:rsidP="003719C7">
      <w:pPr>
        <w:spacing w:before="120"/>
        <w:rPr>
          <w:rFonts w:asciiTheme="minorHAnsi" w:hAnsiTheme="minorHAnsi" w:cstheme="minorHAnsi"/>
        </w:rPr>
      </w:pPr>
      <w:r w:rsidRPr="00D14B49">
        <w:rPr>
          <w:rFonts w:asciiTheme="minorHAnsi" w:hAnsiTheme="minorHAnsi" w:cstheme="minorHAnsi"/>
        </w:rPr>
        <w:lastRenderedPageBreak/>
        <w:t xml:space="preserve">A </w:t>
      </w:r>
      <w:r w:rsidR="009A66B7" w:rsidRPr="00D14B49">
        <w:rPr>
          <w:rFonts w:asciiTheme="minorHAnsi" w:hAnsiTheme="minorHAnsi" w:cstheme="minorHAnsi"/>
        </w:rPr>
        <w:t xml:space="preserve">research </w:t>
      </w:r>
      <w:r w:rsidRPr="00D14B49">
        <w:rPr>
          <w:rFonts w:asciiTheme="minorHAnsi" w:hAnsiTheme="minorHAnsi" w:cstheme="minorHAnsi"/>
        </w:rPr>
        <w:t>fellow who intends to terminate the contract early must give notice of their intention at least 30 days in advance to the Director of the relevant scientific unit, the Director General and the Human Resources Management Department.</w:t>
      </w:r>
    </w:p>
    <w:p w14:paraId="6ADEEF73" w14:textId="77777777" w:rsidR="007F7496" w:rsidRPr="00D14B49" w:rsidRDefault="007F7496" w:rsidP="003719C7">
      <w:pPr>
        <w:spacing w:before="120"/>
        <w:rPr>
          <w:rFonts w:asciiTheme="minorHAnsi" w:hAnsiTheme="minorHAnsi" w:cstheme="minorHAnsi"/>
        </w:rPr>
      </w:pPr>
    </w:p>
    <w:p w14:paraId="63904479" w14:textId="0ECE043B" w:rsidR="001D5FE2" w:rsidRPr="00D14B49" w:rsidRDefault="003747D7" w:rsidP="007F7496">
      <w:pPr>
        <w:pStyle w:val="ARTICOLO"/>
        <w:spacing w:before="120"/>
        <w:rPr>
          <w:color w:val="auto"/>
        </w:rPr>
      </w:pPr>
      <w:r w:rsidRPr="00D14B49">
        <w:rPr>
          <w:color w:val="auto"/>
        </w:rPr>
        <w:t>Art.</w:t>
      </w:r>
      <w:r w:rsidR="0090389E" w:rsidRPr="00D14B49">
        <w:rPr>
          <w:color w:val="auto"/>
        </w:rPr>
        <w:t xml:space="preserve"> 12 </w:t>
      </w:r>
      <w:r w:rsidRPr="00D14B49">
        <w:rPr>
          <w:color w:val="auto"/>
        </w:rPr>
        <w:t>– Data processing</w:t>
      </w:r>
    </w:p>
    <w:p w14:paraId="3A74C3C4" w14:textId="6E725526" w:rsidR="005C681F" w:rsidRPr="00D14B49" w:rsidRDefault="005C681F" w:rsidP="005C681F">
      <w:pPr>
        <w:spacing w:before="120"/>
        <w:rPr>
          <w:rFonts w:asciiTheme="minorHAnsi" w:hAnsiTheme="minorHAnsi" w:cstheme="minorHAnsi"/>
        </w:rPr>
      </w:pPr>
      <w:r w:rsidRPr="00D14B49">
        <w:rPr>
          <w:rFonts w:asciiTheme="minorHAnsi" w:hAnsiTheme="minorHAnsi" w:cstheme="minorHAnsi"/>
        </w:rPr>
        <w:t xml:space="preserve">Pursuant to Article 13 of Regulation (EU) 2016/679 of the European Parliament and of the Council of 27 April 2016 (General Data Protection Regulation – GDPR), the personal data provided by candidates as part of the selection procedure, or collected ex officio for the same purposes, will be processed by the OGS exclusively for purposes related to the conduct of the procedure itself. The processing will be </w:t>
      </w:r>
      <w:r w:rsidR="00D14B49" w:rsidRPr="00D14B49">
        <w:rPr>
          <w:rFonts w:asciiTheme="minorHAnsi" w:hAnsiTheme="minorHAnsi" w:cstheme="minorHAnsi"/>
        </w:rPr>
        <w:t>conducted</w:t>
      </w:r>
      <w:r w:rsidRPr="00D14B49">
        <w:rPr>
          <w:rFonts w:asciiTheme="minorHAnsi" w:hAnsiTheme="minorHAnsi" w:cstheme="minorHAnsi"/>
        </w:rPr>
        <w:t xml:space="preserve"> by specifically authorised staff and, where applicable, by the Selection </w:t>
      </w:r>
      <w:r w:rsidR="00AE5D6F" w:rsidRPr="00D14B49">
        <w:rPr>
          <w:rFonts w:asciiTheme="minorHAnsi" w:hAnsiTheme="minorHAnsi" w:cstheme="minorHAnsi"/>
        </w:rPr>
        <w:t>Panel</w:t>
      </w:r>
      <w:r w:rsidRPr="00D14B49">
        <w:rPr>
          <w:rFonts w:asciiTheme="minorHAnsi" w:hAnsiTheme="minorHAnsi" w:cstheme="minorHAnsi"/>
        </w:rPr>
        <w:t xml:space="preserve">, including by electronic means, in accordance with the principles of lawfulness, fairness and relevance, within the limits strictly necessary for the pursuit of the purposes indicated above. </w:t>
      </w:r>
    </w:p>
    <w:p w14:paraId="2C870481" w14:textId="69CA13D1" w:rsidR="005C681F" w:rsidRPr="00D14B49" w:rsidRDefault="005C681F" w:rsidP="005C681F">
      <w:pPr>
        <w:spacing w:before="120"/>
        <w:rPr>
          <w:rFonts w:asciiTheme="minorHAnsi" w:hAnsiTheme="minorHAnsi" w:cstheme="minorHAnsi"/>
        </w:rPr>
      </w:pPr>
      <w:r w:rsidRPr="00D14B49">
        <w:rPr>
          <w:rFonts w:asciiTheme="minorHAnsi" w:hAnsiTheme="minorHAnsi" w:cstheme="minorHAnsi"/>
        </w:rPr>
        <w:t xml:space="preserve">Pursuant to Articles 15 et seq. of the GDPR, data subjects are entitled to the rights of access, rectification, erasure, restriction of processing and objection on legitimate grounds. These rights may be exercised by contacting the Data Controller, the National Institute of Oceanography and </w:t>
      </w:r>
      <w:r w:rsidR="00E13B9F" w:rsidRPr="00D14B49">
        <w:rPr>
          <w:rFonts w:asciiTheme="minorHAnsi" w:hAnsiTheme="minorHAnsi" w:cstheme="minorHAnsi"/>
        </w:rPr>
        <w:t>Applied</w:t>
      </w:r>
      <w:r w:rsidRPr="00D14B49">
        <w:rPr>
          <w:rFonts w:asciiTheme="minorHAnsi" w:hAnsiTheme="minorHAnsi" w:cstheme="minorHAnsi"/>
        </w:rPr>
        <w:t xml:space="preserve"> Geophysics – OGS, with registered office at Borgo Grotta Gigante 42/c, 34010 </w:t>
      </w:r>
      <w:proofErr w:type="spellStart"/>
      <w:r w:rsidRPr="00D14B49">
        <w:rPr>
          <w:rFonts w:asciiTheme="minorHAnsi" w:hAnsiTheme="minorHAnsi" w:cstheme="minorHAnsi"/>
        </w:rPr>
        <w:t>Sgonico</w:t>
      </w:r>
      <w:proofErr w:type="spellEnd"/>
      <w:r w:rsidRPr="00D14B49">
        <w:rPr>
          <w:rFonts w:asciiTheme="minorHAnsi" w:hAnsiTheme="minorHAnsi" w:cstheme="minorHAnsi"/>
        </w:rPr>
        <w:t xml:space="preserve"> (TS), email: privacy@ogs.it. The Data Controller has appointed a Data Protection Officer (DPO), who can be contacted at the following email address: dpo@ogs.it.</w:t>
      </w:r>
    </w:p>
    <w:p w14:paraId="1E82E9C1" w14:textId="2C8D1090" w:rsidR="00B04722" w:rsidRPr="00D14B49" w:rsidRDefault="005C681F" w:rsidP="005C681F">
      <w:pPr>
        <w:spacing w:before="120"/>
        <w:rPr>
          <w:rFonts w:asciiTheme="minorHAnsi" w:hAnsiTheme="minorHAnsi" w:cstheme="minorHAnsi"/>
        </w:rPr>
      </w:pPr>
      <w:r w:rsidRPr="00D14B49">
        <w:rPr>
          <w:rFonts w:asciiTheme="minorHAnsi" w:hAnsiTheme="minorHAnsi" w:cstheme="minorHAnsi"/>
        </w:rPr>
        <w:t>In accordance with the provisions on data protection in OGS recruitment procedures, the minimisation of candidates’ personal data is guaranteed, as is the adoption of technical and organisational measures designed to ensure that such personal data is not attributed to an identified or identifiable natural person.</w:t>
      </w:r>
    </w:p>
    <w:p w14:paraId="1ED88195" w14:textId="77777777" w:rsidR="00AE5D6F" w:rsidRPr="00D14B49" w:rsidRDefault="00AE5D6F" w:rsidP="005C681F">
      <w:pPr>
        <w:spacing w:before="120"/>
        <w:rPr>
          <w:rFonts w:asciiTheme="minorHAnsi" w:hAnsiTheme="minorHAnsi" w:cstheme="minorHAnsi"/>
        </w:rPr>
      </w:pPr>
    </w:p>
    <w:p w14:paraId="11851A42" w14:textId="5A8A12ED" w:rsidR="001D5FE2" w:rsidRPr="00D14B49" w:rsidRDefault="003747D7" w:rsidP="00490E89">
      <w:pPr>
        <w:pStyle w:val="ARTICOLO"/>
        <w:spacing w:before="120"/>
        <w:rPr>
          <w:color w:val="auto"/>
        </w:rPr>
      </w:pPr>
      <w:r w:rsidRPr="00D14B49">
        <w:rPr>
          <w:color w:val="auto"/>
        </w:rPr>
        <w:t>Art.</w:t>
      </w:r>
      <w:r w:rsidR="0090389E" w:rsidRPr="00D14B49">
        <w:rPr>
          <w:color w:val="auto"/>
        </w:rPr>
        <w:t xml:space="preserve"> 13 </w:t>
      </w:r>
      <w:r w:rsidRPr="00D14B49">
        <w:rPr>
          <w:color w:val="auto"/>
        </w:rPr>
        <w:t>– Person responsible for the procedure</w:t>
      </w:r>
    </w:p>
    <w:p w14:paraId="222128DD" w14:textId="7C7DA904" w:rsidR="0090389E" w:rsidRPr="00D14B49" w:rsidRDefault="000863E8" w:rsidP="002904A8">
      <w:pPr>
        <w:spacing w:before="120"/>
        <w:rPr>
          <w:u w:val="single" w:color="000000"/>
          <w:bdr w:val="none" w:sz="0" w:space="0" w:color="auto" w:frame="1"/>
        </w:rPr>
      </w:pPr>
      <w:r w:rsidRPr="00D14B49">
        <w:rPr>
          <w:rFonts w:asciiTheme="minorHAnsi" w:hAnsiTheme="minorHAnsi" w:cstheme="minorHAnsi"/>
        </w:rPr>
        <w:t xml:space="preserve">Pursuant to and for the purposes of Article 5 of Law No. 241 of 7 </w:t>
      </w:r>
      <w:r w:rsidR="00535CDA" w:rsidRPr="00D14B49">
        <w:rPr>
          <w:rFonts w:asciiTheme="minorHAnsi" w:hAnsiTheme="minorHAnsi" w:cstheme="minorHAnsi"/>
        </w:rPr>
        <w:t>August</w:t>
      </w:r>
      <w:r w:rsidRPr="00D14B49">
        <w:rPr>
          <w:rFonts w:asciiTheme="minorHAnsi" w:hAnsiTheme="minorHAnsi" w:cstheme="minorHAnsi"/>
        </w:rPr>
        <w:t xml:space="preserve"> 1990, </w:t>
      </w:r>
      <w:r w:rsidR="000616B8" w:rsidRPr="00D14B49">
        <w:rPr>
          <w:rFonts w:asciiTheme="minorHAnsi" w:hAnsiTheme="minorHAnsi" w:cstheme="minorHAnsi"/>
        </w:rPr>
        <w:t xml:space="preserve">the </w:t>
      </w:r>
      <w:r w:rsidRPr="00D14B49">
        <w:rPr>
          <w:rFonts w:asciiTheme="minorHAnsi" w:hAnsiTheme="minorHAnsi" w:cstheme="minorHAnsi"/>
        </w:rPr>
        <w:t xml:space="preserve">person responsible for the procedure referred to in this notice </w:t>
      </w:r>
      <w:r w:rsidRPr="00D14B49">
        <w:rPr>
          <w:u w:color="000000"/>
        </w:rPr>
        <w:t xml:space="preserve">is </w:t>
      </w:r>
      <w:r w:rsidRPr="00D14B49">
        <w:rPr>
          <w:u w:color="000000"/>
          <w:bdr w:val="none" w:sz="0" w:space="0" w:color="auto" w:frame="1"/>
        </w:rPr>
        <w:t xml:space="preserve">the Head of Human Resources, Carlo Martone, </w:t>
      </w:r>
      <w:r w:rsidR="00E37055" w:rsidRPr="00D14B49">
        <w:rPr>
          <w:u w:color="000000"/>
          <w:bdr w:val="none" w:sz="0" w:space="0" w:color="auto" w:frame="1"/>
        </w:rPr>
        <w:t>Lawyer</w:t>
      </w:r>
      <w:r w:rsidRPr="00D14B49">
        <w:rPr>
          <w:u w:color="000000"/>
          <w:bdr w:val="none" w:sz="0" w:space="0" w:color="auto" w:frame="1"/>
        </w:rPr>
        <w:t xml:space="preserve">, </w:t>
      </w:r>
      <w:hyperlink r:id="rId15" w:history="1">
        <w:r w:rsidRPr="00D14B49">
          <w:rPr>
            <w:u w:val="single" w:color="000000"/>
            <w:bdr w:val="none" w:sz="0" w:space="0" w:color="auto" w:frame="1"/>
          </w:rPr>
          <w:t>cmartone@ogs.it</w:t>
        </w:r>
      </w:hyperlink>
    </w:p>
    <w:p w14:paraId="78087172" w14:textId="77777777" w:rsidR="00526266" w:rsidRPr="00D14B49" w:rsidRDefault="00526266" w:rsidP="002904A8">
      <w:pPr>
        <w:spacing w:before="120"/>
        <w:rPr>
          <w:u w:val="single" w:color="000000"/>
          <w:bdr w:val="none" w:sz="0" w:space="0" w:color="auto" w:frame="1"/>
        </w:rPr>
      </w:pPr>
    </w:p>
    <w:p w14:paraId="26D86210" w14:textId="1E708648" w:rsidR="001D5FE2" w:rsidRPr="00D14B49" w:rsidRDefault="003747D7" w:rsidP="00490E89">
      <w:pPr>
        <w:pStyle w:val="ARTICOLO"/>
        <w:spacing w:before="120"/>
        <w:rPr>
          <w:color w:val="auto"/>
        </w:rPr>
      </w:pPr>
      <w:r w:rsidRPr="00D14B49">
        <w:rPr>
          <w:color w:val="auto"/>
        </w:rPr>
        <w:t>Article</w:t>
      </w:r>
      <w:r w:rsidR="0090389E" w:rsidRPr="00D14B49">
        <w:rPr>
          <w:color w:val="auto"/>
        </w:rPr>
        <w:t xml:space="preserve"> 14 </w:t>
      </w:r>
      <w:r w:rsidRPr="00D14B49">
        <w:rPr>
          <w:color w:val="auto"/>
        </w:rPr>
        <w:t>– Publication</w:t>
      </w:r>
    </w:p>
    <w:p w14:paraId="2C43FAC3" w14:textId="0C40A3CB" w:rsidR="00B04722" w:rsidRPr="00D14B49" w:rsidRDefault="003747D7" w:rsidP="002904A8">
      <w:pPr>
        <w:spacing w:before="120"/>
        <w:rPr>
          <w:rFonts w:asciiTheme="minorHAnsi" w:hAnsiTheme="minorHAnsi" w:cstheme="minorHAnsi"/>
        </w:rPr>
      </w:pPr>
      <w:r w:rsidRPr="00D14B49">
        <w:rPr>
          <w:rFonts w:asciiTheme="minorHAnsi" w:hAnsiTheme="minorHAnsi" w:cstheme="minorHAnsi"/>
        </w:rPr>
        <w:t>This call for applications will be published in full on the OGS institutional website</w:t>
      </w:r>
      <w:hyperlink r:id="rId16">
        <w:r w:rsidRPr="00D14B49">
          <w:rPr>
            <w:rFonts w:asciiTheme="minorHAnsi" w:hAnsiTheme="minorHAnsi" w:cstheme="minorHAnsi"/>
            <w:u w:val="single"/>
          </w:rPr>
          <w:t xml:space="preserve"> www.ogs.it</w:t>
        </w:r>
        <w:r w:rsidRPr="00D14B49">
          <w:rPr>
            <w:rFonts w:asciiTheme="minorHAnsi" w:hAnsiTheme="minorHAnsi" w:cstheme="minorHAnsi"/>
          </w:rPr>
          <w:t>,</w:t>
        </w:r>
      </w:hyperlink>
      <w:r w:rsidRPr="00D14B49">
        <w:rPr>
          <w:rFonts w:asciiTheme="minorHAnsi" w:hAnsiTheme="minorHAnsi" w:cstheme="minorHAnsi"/>
        </w:rPr>
        <w:t xml:space="preserve"> as well as on the MUR Calls for Applications website and on the European mobility portal </w:t>
      </w:r>
      <w:proofErr w:type="spellStart"/>
      <w:r w:rsidRPr="00D14B49">
        <w:rPr>
          <w:rFonts w:asciiTheme="minorHAnsi" w:hAnsiTheme="minorHAnsi" w:cstheme="minorHAnsi"/>
          <w:i/>
        </w:rPr>
        <w:t>Euraxess</w:t>
      </w:r>
      <w:proofErr w:type="spellEnd"/>
      <w:r w:rsidRPr="00D14B49">
        <w:rPr>
          <w:rFonts w:asciiTheme="minorHAnsi" w:hAnsiTheme="minorHAnsi" w:cstheme="minorHAnsi"/>
        </w:rPr>
        <w:t>.</w:t>
      </w:r>
    </w:p>
    <w:p w14:paraId="03808C38" w14:textId="77777777" w:rsidR="00B04722" w:rsidRPr="00D14B49" w:rsidRDefault="00B04722" w:rsidP="002904A8">
      <w:pPr>
        <w:spacing w:before="120"/>
        <w:rPr>
          <w:rFonts w:asciiTheme="minorHAnsi" w:hAnsiTheme="minorHAnsi" w:cstheme="minorHAnsi"/>
        </w:rPr>
      </w:pPr>
    </w:p>
    <w:p w14:paraId="1DB7DBDF" w14:textId="66990872" w:rsidR="001D5FE2" w:rsidRPr="00D14B49" w:rsidRDefault="003747D7" w:rsidP="00490E89">
      <w:pPr>
        <w:pStyle w:val="ARTICOLO"/>
        <w:spacing w:before="120"/>
        <w:rPr>
          <w:color w:val="auto"/>
        </w:rPr>
      </w:pPr>
      <w:r w:rsidRPr="00D14B49">
        <w:rPr>
          <w:color w:val="auto"/>
        </w:rPr>
        <w:t>Art.</w:t>
      </w:r>
      <w:r w:rsidR="0090389E" w:rsidRPr="00D14B49">
        <w:rPr>
          <w:color w:val="auto"/>
        </w:rPr>
        <w:t xml:space="preserve"> 15 </w:t>
      </w:r>
      <w:r w:rsidRPr="00D14B49">
        <w:rPr>
          <w:color w:val="auto"/>
        </w:rPr>
        <w:t>– Access to documents</w:t>
      </w:r>
    </w:p>
    <w:p w14:paraId="2E169623" w14:textId="2A1475C9" w:rsidR="00B04722" w:rsidRPr="00D14B49" w:rsidRDefault="003747D7" w:rsidP="002904A8">
      <w:pPr>
        <w:spacing w:before="120"/>
        <w:rPr>
          <w:rFonts w:asciiTheme="minorHAnsi" w:hAnsiTheme="minorHAnsi" w:cstheme="minorHAnsi"/>
        </w:rPr>
      </w:pPr>
      <w:r w:rsidRPr="00D14B49">
        <w:rPr>
          <w:rFonts w:asciiTheme="minorHAnsi" w:hAnsiTheme="minorHAnsi" w:cstheme="minorHAnsi"/>
        </w:rPr>
        <w:t xml:space="preserve">The right of access to the selection documents must be exercised in accordance with the procedures set out in Law No. 241 of 7 </w:t>
      </w:r>
      <w:r w:rsidR="005209CB" w:rsidRPr="00D14B49">
        <w:rPr>
          <w:rFonts w:asciiTheme="minorHAnsi" w:hAnsiTheme="minorHAnsi" w:cstheme="minorHAnsi"/>
        </w:rPr>
        <w:t>August</w:t>
      </w:r>
      <w:r w:rsidRPr="00D14B49">
        <w:rPr>
          <w:rFonts w:asciiTheme="minorHAnsi" w:hAnsiTheme="minorHAnsi" w:cstheme="minorHAnsi"/>
        </w:rPr>
        <w:t xml:space="preserve"> 1990, as amended and supplemented. For further information, please write to the Recruitment and External Staff Office – </w:t>
      </w:r>
      <w:hyperlink r:id="rId17">
        <w:r w:rsidRPr="00D14B49">
          <w:rPr>
            <w:rFonts w:asciiTheme="minorHAnsi" w:hAnsiTheme="minorHAnsi" w:cstheme="minorHAnsi"/>
            <w:u w:val="single" w:color="000000"/>
          </w:rPr>
          <w:t>concorsi@ogs.it</w:t>
        </w:r>
      </w:hyperlink>
    </w:p>
    <w:p w14:paraId="338A7B48" w14:textId="7A0474C9" w:rsidR="00B04722" w:rsidRPr="00D14B49" w:rsidRDefault="00490E89" w:rsidP="002904A8">
      <w:pPr>
        <w:spacing w:before="120"/>
        <w:rPr>
          <w:rFonts w:asciiTheme="minorHAnsi" w:hAnsiTheme="minorHAnsi" w:cstheme="minorHAnsi"/>
        </w:rPr>
      </w:pPr>
      <w:r w:rsidRPr="00D14B49">
        <w:rPr>
          <w:rFonts w:asciiTheme="minorHAnsi" w:hAnsiTheme="minorHAnsi" w:cstheme="minorHAnsi"/>
        </w:rPr>
        <w:t xml:space="preserve">Notification regarding </w:t>
      </w:r>
      <w:r w:rsidR="003747D7" w:rsidRPr="00D14B49">
        <w:rPr>
          <w:rFonts w:asciiTheme="minorHAnsi" w:hAnsiTheme="minorHAnsi" w:cstheme="minorHAnsi"/>
        </w:rPr>
        <w:t xml:space="preserve">requests for access to the relevant documents </w:t>
      </w:r>
      <w:r w:rsidR="003E66EB" w:rsidRPr="00D14B49">
        <w:rPr>
          <w:rFonts w:asciiTheme="minorHAnsi" w:hAnsiTheme="minorHAnsi" w:cstheme="minorHAnsi"/>
        </w:rPr>
        <w:t xml:space="preserve">will be published </w:t>
      </w:r>
      <w:r w:rsidR="003747D7" w:rsidRPr="00D14B49">
        <w:rPr>
          <w:rFonts w:asciiTheme="minorHAnsi" w:hAnsiTheme="minorHAnsi" w:cstheme="minorHAnsi"/>
        </w:rPr>
        <w:t>on the website</w:t>
      </w:r>
      <w:hyperlink r:id="rId18">
        <w:r w:rsidR="003747D7" w:rsidRPr="00D14B49">
          <w:rPr>
            <w:rFonts w:asciiTheme="minorHAnsi" w:hAnsiTheme="minorHAnsi" w:cstheme="minorHAnsi"/>
            <w:u w:val="single" w:color="000000"/>
          </w:rPr>
          <w:t xml:space="preserve"> https://www.ogs.it/it/concorsi</w:t>
        </w:r>
        <w:r w:rsidR="003747D7" w:rsidRPr="00D14B49">
          <w:rPr>
            <w:rFonts w:asciiTheme="minorHAnsi" w:hAnsiTheme="minorHAnsi" w:cstheme="minorHAnsi"/>
          </w:rPr>
          <w:t>,</w:t>
        </w:r>
      </w:hyperlink>
      <w:r w:rsidR="003747D7" w:rsidRPr="00D14B49">
        <w:rPr>
          <w:rFonts w:asciiTheme="minorHAnsi" w:hAnsiTheme="minorHAnsi" w:cstheme="minorHAnsi"/>
        </w:rPr>
        <w:t xml:space="preserve"> in the section dedicated to this selection process.</w:t>
      </w:r>
    </w:p>
    <w:p w14:paraId="62A84655" w14:textId="0B276976" w:rsidR="00B04722" w:rsidRPr="00D14B49" w:rsidRDefault="003747D7" w:rsidP="002904A8">
      <w:pPr>
        <w:spacing w:before="120"/>
        <w:rPr>
          <w:rFonts w:asciiTheme="minorHAnsi" w:hAnsiTheme="minorHAnsi" w:cstheme="minorHAnsi"/>
        </w:rPr>
      </w:pPr>
      <w:r w:rsidRPr="00D14B49">
        <w:rPr>
          <w:rFonts w:asciiTheme="minorHAnsi" w:hAnsiTheme="minorHAnsi" w:cstheme="minorHAnsi"/>
        </w:rPr>
        <w:t xml:space="preserve">This publication fulfils all obligations to inform the </w:t>
      </w:r>
      <w:r w:rsidR="00490E89" w:rsidRPr="00D14B49">
        <w:rPr>
          <w:rFonts w:asciiTheme="minorHAnsi" w:hAnsiTheme="minorHAnsi" w:cstheme="minorHAnsi"/>
        </w:rPr>
        <w:t>interested parties</w:t>
      </w:r>
      <w:r w:rsidRPr="00D14B49">
        <w:rPr>
          <w:rFonts w:asciiTheme="minorHAnsi" w:hAnsiTheme="minorHAnsi" w:cstheme="minorHAnsi"/>
        </w:rPr>
        <w:t>.</w:t>
      </w:r>
    </w:p>
    <w:p w14:paraId="59EE6A3E" w14:textId="77777777" w:rsidR="00AA2301" w:rsidRPr="00D14B49" w:rsidRDefault="00AA2301" w:rsidP="002904A8">
      <w:pPr>
        <w:pStyle w:val="ARTICOLO"/>
        <w:spacing w:before="120"/>
        <w:jc w:val="both"/>
        <w:rPr>
          <w:color w:val="auto"/>
        </w:rPr>
      </w:pPr>
    </w:p>
    <w:p w14:paraId="69B3F867" w14:textId="2DBE7401" w:rsidR="001D5FE2" w:rsidRPr="00D14B49" w:rsidRDefault="003747D7" w:rsidP="00490E89">
      <w:pPr>
        <w:pStyle w:val="ARTICOLO"/>
        <w:spacing w:before="120"/>
        <w:rPr>
          <w:color w:val="auto"/>
        </w:rPr>
      </w:pPr>
      <w:r w:rsidRPr="00D14B49">
        <w:rPr>
          <w:color w:val="auto"/>
        </w:rPr>
        <w:t>Art.</w:t>
      </w:r>
      <w:r w:rsidR="0090389E" w:rsidRPr="00D14B49">
        <w:rPr>
          <w:color w:val="auto"/>
        </w:rPr>
        <w:t xml:space="preserve"> 16 </w:t>
      </w:r>
      <w:r w:rsidRPr="00D14B49">
        <w:rPr>
          <w:color w:val="auto"/>
        </w:rPr>
        <w:t>– Final provisions</w:t>
      </w:r>
    </w:p>
    <w:p w14:paraId="4C567C85" w14:textId="6617385D" w:rsidR="00B04722" w:rsidRPr="00D14B49" w:rsidRDefault="003747D7" w:rsidP="002904A8">
      <w:pPr>
        <w:spacing w:before="120"/>
        <w:rPr>
          <w:rFonts w:cstheme="minorHAnsi"/>
        </w:rPr>
      </w:pPr>
      <w:r w:rsidRPr="00D14B49">
        <w:rPr>
          <w:rFonts w:cstheme="minorHAnsi"/>
        </w:rPr>
        <w:lastRenderedPageBreak/>
        <w:t xml:space="preserve">For matters not covered by this call for applications, please refer to </w:t>
      </w:r>
      <w:r w:rsidR="008E3CAC" w:rsidRPr="00D14B49">
        <w:rPr>
          <w:rFonts w:cstheme="minorHAnsi"/>
          <w:iCs/>
        </w:rPr>
        <w:t xml:space="preserve">the </w:t>
      </w:r>
      <w:r w:rsidR="0090389E" w:rsidRPr="00D14B49">
        <w:rPr>
          <w:rFonts w:cstheme="minorHAnsi"/>
          <w:iCs/>
        </w:rPr>
        <w:t>“</w:t>
      </w:r>
      <w:r w:rsidR="008E3CAC" w:rsidRPr="00D14B49">
        <w:rPr>
          <w:rFonts w:cstheme="minorHAnsi"/>
          <w:iCs/>
        </w:rPr>
        <w:t>Regulations for the award</w:t>
      </w:r>
      <w:r w:rsidR="009A66B7">
        <w:rPr>
          <w:rFonts w:cstheme="minorHAnsi"/>
          <w:iCs/>
        </w:rPr>
        <w:t>ing</w:t>
      </w:r>
      <w:r w:rsidR="008E3CAC" w:rsidRPr="00D14B49">
        <w:rPr>
          <w:rFonts w:cstheme="minorHAnsi"/>
          <w:iCs/>
        </w:rPr>
        <w:t xml:space="preserve"> of research pos</w:t>
      </w:r>
      <w:r w:rsidR="009A66B7">
        <w:rPr>
          <w:rFonts w:cstheme="minorHAnsi"/>
          <w:iCs/>
        </w:rPr>
        <w:t>ts</w:t>
      </w:r>
      <w:r w:rsidR="008E3CAC" w:rsidRPr="00D14B49">
        <w:rPr>
          <w:rFonts w:cstheme="minorHAnsi"/>
          <w:iCs/>
        </w:rPr>
        <w:t>, pursuant to Articles 22-bis and 22-ter of Law No. 240 of 30 December</w:t>
      </w:r>
      <w:r w:rsidR="0090389E" w:rsidRPr="00D14B49">
        <w:rPr>
          <w:rFonts w:cstheme="minorHAnsi"/>
          <w:iCs/>
        </w:rPr>
        <w:t xml:space="preserve"> 2010” </w:t>
      </w:r>
      <w:r w:rsidRPr="00D14B49">
        <w:rPr>
          <w:rFonts w:cstheme="minorHAnsi"/>
        </w:rPr>
        <w:t xml:space="preserve">of the OGS, approved by Resolution of </w:t>
      </w:r>
      <w:r w:rsidR="008E3CAC" w:rsidRPr="00D14B49">
        <w:rPr>
          <w:rFonts w:cstheme="minorHAnsi"/>
        </w:rPr>
        <w:t>the Board of Directors No.</w:t>
      </w:r>
      <w:r w:rsidR="006D1F35" w:rsidRPr="00D14B49">
        <w:rPr>
          <w:rFonts w:cstheme="minorHAnsi"/>
        </w:rPr>
        <w:t xml:space="preserve"> 16 dated </w:t>
      </w:r>
      <w:r w:rsidR="009D7824" w:rsidRPr="00D14B49">
        <w:rPr>
          <w:rFonts w:cstheme="minorHAnsi"/>
        </w:rPr>
        <w:t xml:space="preserve">06.03.2026 </w:t>
      </w:r>
      <w:r w:rsidR="00654AD9" w:rsidRPr="00D14B49">
        <w:rPr>
          <w:rFonts w:cstheme="minorHAnsi"/>
        </w:rPr>
        <w:t xml:space="preserve">and to the relevant legislation. </w:t>
      </w:r>
    </w:p>
    <w:p w14:paraId="2CF3E40B" w14:textId="77777777" w:rsidR="00B04722" w:rsidRPr="00D14B49" w:rsidRDefault="00B04722" w:rsidP="002904A8">
      <w:pPr>
        <w:pStyle w:val="Corpotesto"/>
        <w:spacing w:before="120"/>
        <w:rPr>
          <w:rFonts w:asciiTheme="minorHAnsi" w:hAnsiTheme="minorHAnsi" w:cstheme="minorHAnsi"/>
        </w:rPr>
      </w:pPr>
    </w:p>
    <w:p w14:paraId="40CF9B73" w14:textId="77777777" w:rsidR="006418D5" w:rsidRPr="00D14B49" w:rsidRDefault="006418D5" w:rsidP="002904A8">
      <w:pPr>
        <w:pStyle w:val="Corpotesto"/>
        <w:spacing w:before="120"/>
        <w:ind w:left="5004"/>
        <w:rPr>
          <w:rFonts w:asciiTheme="minorHAnsi" w:hAnsiTheme="minorHAnsi" w:cstheme="minorHAnsi"/>
        </w:rPr>
      </w:pPr>
    </w:p>
    <w:p w14:paraId="392FB81D" w14:textId="77777777" w:rsidR="006418D5" w:rsidRPr="00D14B49" w:rsidRDefault="006418D5" w:rsidP="002904A8">
      <w:pPr>
        <w:pStyle w:val="Corpotesto"/>
        <w:spacing w:before="120"/>
        <w:ind w:left="5004"/>
        <w:rPr>
          <w:rFonts w:asciiTheme="minorHAnsi" w:hAnsiTheme="minorHAnsi" w:cstheme="minorHAnsi"/>
        </w:rPr>
      </w:pPr>
    </w:p>
    <w:p w14:paraId="2CDA0B5F" w14:textId="3E1F55BC" w:rsidR="00B04722" w:rsidRPr="00D14B49" w:rsidRDefault="003747D7" w:rsidP="008E3CAC">
      <w:pPr>
        <w:pStyle w:val="Corpotesto"/>
        <w:spacing w:before="120"/>
        <w:ind w:left="6444" w:firstLine="36"/>
        <w:rPr>
          <w:rFonts w:asciiTheme="minorHAnsi" w:hAnsiTheme="minorHAnsi" w:cstheme="minorHAnsi"/>
        </w:rPr>
      </w:pPr>
      <w:r w:rsidRPr="00D14B49">
        <w:rPr>
          <w:rFonts w:asciiTheme="minorHAnsi" w:hAnsiTheme="minorHAnsi" w:cstheme="minorHAnsi"/>
        </w:rPr>
        <w:t>DIRECTOR GENERAL</w:t>
      </w:r>
    </w:p>
    <w:p w14:paraId="5AC42633" w14:textId="4F23810E" w:rsidR="00B04722" w:rsidRPr="00D14B49" w:rsidRDefault="003747D7" w:rsidP="008E3CAC">
      <w:pPr>
        <w:spacing w:before="120"/>
        <w:ind w:left="6410" w:firstLine="70"/>
        <w:rPr>
          <w:rFonts w:cstheme="minorHAnsi"/>
          <w:i/>
        </w:rPr>
      </w:pPr>
      <w:r w:rsidRPr="00D14B49">
        <w:rPr>
          <w:rFonts w:cstheme="minorHAnsi"/>
          <w:i/>
        </w:rPr>
        <w:t>(Dr Paola Del Negro)</w:t>
      </w:r>
    </w:p>
    <w:p w14:paraId="31FA60E6" w14:textId="77777777" w:rsidR="00B04722" w:rsidRPr="00D14B49" w:rsidRDefault="003747D7" w:rsidP="008E3CAC">
      <w:pPr>
        <w:spacing w:before="120"/>
        <w:ind w:left="6480"/>
        <w:rPr>
          <w:rFonts w:cstheme="minorHAnsi"/>
        </w:rPr>
      </w:pPr>
      <w:r w:rsidRPr="00D14B49">
        <w:rPr>
          <w:rFonts w:cstheme="minorHAnsi"/>
        </w:rPr>
        <w:t>Digitally signed</w:t>
      </w:r>
    </w:p>
    <w:p w14:paraId="7028D1FE" w14:textId="5DD16752" w:rsidR="00D9287E" w:rsidRPr="00D14B49" w:rsidRDefault="003747D7" w:rsidP="002904A8">
      <w:pPr>
        <w:spacing w:before="120"/>
        <w:ind w:left="5007"/>
        <w:rPr>
          <w:rFonts w:cstheme="minorHAnsi"/>
        </w:rPr>
      </w:pPr>
      <w:r w:rsidRPr="00D14B49">
        <w:rPr>
          <w:rFonts w:cstheme="minorHAnsi"/>
        </w:rPr>
        <w:t>pursuant to Legislative Decree 82/2005, as amended, and related regulations</w:t>
      </w:r>
    </w:p>
    <w:p w14:paraId="310C29C0" w14:textId="67B786E4" w:rsidR="00AB3881" w:rsidRPr="00D14B49" w:rsidRDefault="00AB3881" w:rsidP="002904A8">
      <w:pPr>
        <w:spacing w:before="120"/>
        <w:rPr>
          <w:sz w:val="20"/>
          <w:szCs w:val="20"/>
        </w:rPr>
      </w:pPr>
    </w:p>
    <w:p w14:paraId="3A13B97D" w14:textId="77777777" w:rsidR="00FE5B27" w:rsidRPr="00D14B49" w:rsidRDefault="0079268A" w:rsidP="0079268A">
      <w:pPr>
        <w:widowControl w:val="0"/>
        <w:tabs>
          <w:tab w:val="right" w:pos="9580"/>
        </w:tabs>
        <w:autoSpaceDE w:val="0"/>
        <w:autoSpaceDN w:val="0"/>
        <w:spacing w:before="120"/>
        <w:rPr>
          <w:rFonts w:eastAsia="Calibri" w:cs="Calibri"/>
          <w:sz w:val="20"/>
          <w:szCs w:val="20"/>
        </w:rPr>
      </w:pPr>
      <w:r w:rsidRPr="00D14B49">
        <w:rPr>
          <w:rFonts w:eastAsia="Calibri" w:cs="Calibri"/>
          <w:sz w:val="20"/>
          <w:szCs w:val="20"/>
        </w:rPr>
        <w:tab/>
      </w:r>
    </w:p>
    <w:p w14:paraId="51F61681" w14:textId="77777777" w:rsidR="00FE5B27" w:rsidRPr="00D14B49" w:rsidRDefault="00FE5B27" w:rsidP="0079268A">
      <w:pPr>
        <w:widowControl w:val="0"/>
        <w:tabs>
          <w:tab w:val="right" w:pos="9580"/>
        </w:tabs>
        <w:autoSpaceDE w:val="0"/>
        <w:autoSpaceDN w:val="0"/>
        <w:spacing w:before="120"/>
        <w:rPr>
          <w:rFonts w:eastAsia="Calibri" w:cs="Calibri"/>
          <w:sz w:val="20"/>
          <w:szCs w:val="20"/>
        </w:rPr>
      </w:pPr>
    </w:p>
    <w:p w14:paraId="30389A85" w14:textId="77777777" w:rsidR="00FE5B27" w:rsidRPr="00D14B49" w:rsidRDefault="00FE5B27" w:rsidP="0079268A">
      <w:pPr>
        <w:widowControl w:val="0"/>
        <w:tabs>
          <w:tab w:val="right" w:pos="9580"/>
        </w:tabs>
        <w:autoSpaceDE w:val="0"/>
        <w:autoSpaceDN w:val="0"/>
        <w:spacing w:before="120"/>
        <w:rPr>
          <w:rFonts w:eastAsia="Calibri" w:cs="Calibri"/>
          <w:sz w:val="20"/>
          <w:szCs w:val="20"/>
        </w:rPr>
      </w:pPr>
    </w:p>
    <w:p w14:paraId="5D531EC8" w14:textId="77777777" w:rsidR="00FE5B27" w:rsidRPr="00D14B49" w:rsidRDefault="00FE5B27" w:rsidP="0079268A">
      <w:pPr>
        <w:widowControl w:val="0"/>
        <w:tabs>
          <w:tab w:val="right" w:pos="9580"/>
        </w:tabs>
        <w:autoSpaceDE w:val="0"/>
        <w:autoSpaceDN w:val="0"/>
        <w:spacing w:before="120"/>
        <w:rPr>
          <w:rFonts w:eastAsia="Calibri" w:cs="Calibri"/>
          <w:sz w:val="20"/>
          <w:szCs w:val="20"/>
        </w:rPr>
      </w:pPr>
    </w:p>
    <w:p w14:paraId="5E72E192" w14:textId="77777777" w:rsidR="00FE5B27" w:rsidRPr="00D14B49" w:rsidRDefault="00FE5B27" w:rsidP="0079268A">
      <w:pPr>
        <w:widowControl w:val="0"/>
        <w:tabs>
          <w:tab w:val="right" w:pos="9580"/>
        </w:tabs>
        <w:autoSpaceDE w:val="0"/>
        <w:autoSpaceDN w:val="0"/>
        <w:spacing w:before="120"/>
        <w:rPr>
          <w:rFonts w:eastAsia="Calibri" w:cs="Calibri"/>
          <w:sz w:val="20"/>
          <w:szCs w:val="20"/>
        </w:rPr>
      </w:pPr>
    </w:p>
    <w:p w14:paraId="210511BE" w14:textId="77777777" w:rsidR="00FE5B27" w:rsidRDefault="00FE5B27" w:rsidP="0079268A">
      <w:pPr>
        <w:widowControl w:val="0"/>
        <w:tabs>
          <w:tab w:val="right" w:pos="9580"/>
        </w:tabs>
        <w:autoSpaceDE w:val="0"/>
        <w:autoSpaceDN w:val="0"/>
        <w:spacing w:before="120"/>
        <w:rPr>
          <w:rFonts w:eastAsia="Calibri" w:cs="Calibri"/>
          <w:sz w:val="20"/>
          <w:szCs w:val="20"/>
        </w:rPr>
      </w:pPr>
    </w:p>
    <w:p w14:paraId="7E952A22"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78B29359"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2338EDB2"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54399581"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0ED49C2F"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5EB67F3D"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13236823"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5CF73D06"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044C6421"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6F4D2D7D"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19EE82F7"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4F1EBDD2"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61BDF5C3"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02636662"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601C68CD"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7C323841"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2D9C8EC8"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275FF291"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63B361A3" w14:textId="77777777" w:rsidR="00D73DFC" w:rsidRPr="00D14B49" w:rsidRDefault="00D73DFC" w:rsidP="0079268A">
      <w:pPr>
        <w:widowControl w:val="0"/>
        <w:tabs>
          <w:tab w:val="right" w:pos="9580"/>
        </w:tabs>
        <w:autoSpaceDE w:val="0"/>
        <w:autoSpaceDN w:val="0"/>
        <w:spacing w:before="120"/>
        <w:rPr>
          <w:rFonts w:eastAsia="Calibri" w:cs="Calibri"/>
          <w:sz w:val="20"/>
          <w:szCs w:val="20"/>
        </w:rPr>
      </w:pPr>
    </w:p>
    <w:p w14:paraId="6EFEF6DA" w14:textId="77777777" w:rsidR="00FE5B27" w:rsidRPr="00D14B49" w:rsidRDefault="00FE5B27" w:rsidP="0079268A">
      <w:pPr>
        <w:widowControl w:val="0"/>
        <w:tabs>
          <w:tab w:val="right" w:pos="9580"/>
        </w:tabs>
        <w:autoSpaceDE w:val="0"/>
        <w:autoSpaceDN w:val="0"/>
        <w:spacing w:before="120"/>
        <w:rPr>
          <w:rFonts w:eastAsia="Calibri" w:cs="Calibri"/>
          <w:sz w:val="20"/>
          <w:szCs w:val="20"/>
        </w:rPr>
      </w:pPr>
    </w:p>
    <w:p w14:paraId="32274619" w14:textId="5A865886" w:rsidR="00A07BD7" w:rsidRPr="00D14B49" w:rsidRDefault="00A07BD7" w:rsidP="00D73DFC">
      <w:pPr>
        <w:widowControl w:val="0"/>
        <w:tabs>
          <w:tab w:val="right" w:pos="9580"/>
        </w:tabs>
        <w:autoSpaceDE w:val="0"/>
        <w:autoSpaceDN w:val="0"/>
        <w:spacing w:before="120"/>
        <w:jc w:val="right"/>
        <w:rPr>
          <w:rFonts w:eastAsia="Calibri" w:cs="Calibri"/>
          <w:sz w:val="24"/>
        </w:rPr>
      </w:pPr>
      <w:r w:rsidRPr="00D14B49">
        <w:rPr>
          <w:rFonts w:eastAsia="Calibri" w:cs="Calibri"/>
          <w:sz w:val="24"/>
        </w:rPr>
        <w:t>Annex A)</w:t>
      </w:r>
    </w:p>
    <w:p w14:paraId="27B90952" w14:textId="77777777" w:rsidR="00A07BD7" w:rsidRPr="00D14B49" w:rsidRDefault="00A07BD7" w:rsidP="00D73DFC">
      <w:pPr>
        <w:widowControl w:val="0"/>
        <w:autoSpaceDE w:val="0"/>
        <w:autoSpaceDN w:val="0"/>
        <w:spacing w:before="120"/>
        <w:jc w:val="right"/>
        <w:rPr>
          <w:rFonts w:eastAsia="Calibri" w:cs="Calibri"/>
          <w:i/>
          <w:iCs/>
          <w:szCs w:val="22"/>
        </w:rPr>
      </w:pPr>
      <w:r w:rsidRPr="00D14B49">
        <w:rPr>
          <w:rFonts w:eastAsia="Calibri" w:cs="Calibri"/>
          <w:i/>
          <w:iCs/>
          <w:szCs w:val="22"/>
        </w:rPr>
        <w:t>At the National Institute of Oceanography</w:t>
      </w:r>
    </w:p>
    <w:p w14:paraId="00A75946" w14:textId="76D1A028" w:rsidR="00A07BD7" w:rsidRPr="00D14B49" w:rsidRDefault="00A07BD7" w:rsidP="00D73DFC">
      <w:pPr>
        <w:widowControl w:val="0"/>
        <w:autoSpaceDE w:val="0"/>
        <w:autoSpaceDN w:val="0"/>
        <w:spacing w:before="120"/>
        <w:jc w:val="right"/>
        <w:rPr>
          <w:rFonts w:eastAsia="Calibri" w:cs="Calibri"/>
          <w:i/>
          <w:iCs/>
          <w:szCs w:val="22"/>
        </w:rPr>
      </w:pPr>
      <w:r w:rsidRPr="00D14B49">
        <w:rPr>
          <w:rFonts w:eastAsia="Calibri" w:cs="Calibri"/>
          <w:i/>
          <w:iCs/>
          <w:szCs w:val="22"/>
        </w:rPr>
        <w:t xml:space="preserve"> and </w:t>
      </w:r>
      <w:r w:rsidR="00E13B9F" w:rsidRPr="00D14B49">
        <w:rPr>
          <w:rFonts w:eastAsia="Calibri" w:cs="Calibri"/>
          <w:i/>
          <w:iCs/>
          <w:szCs w:val="22"/>
        </w:rPr>
        <w:t>Applied</w:t>
      </w:r>
      <w:r w:rsidRPr="00D14B49">
        <w:rPr>
          <w:rFonts w:eastAsia="Calibri" w:cs="Calibri"/>
          <w:i/>
          <w:iCs/>
          <w:szCs w:val="22"/>
        </w:rPr>
        <w:t xml:space="preserve"> Geophysics - OGS </w:t>
      </w:r>
    </w:p>
    <w:p w14:paraId="2F1874AC" w14:textId="77777777" w:rsidR="00A07BD7" w:rsidRPr="00D14B49" w:rsidRDefault="00A07BD7" w:rsidP="00D73DFC">
      <w:pPr>
        <w:widowControl w:val="0"/>
        <w:autoSpaceDE w:val="0"/>
        <w:autoSpaceDN w:val="0"/>
        <w:spacing w:before="120"/>
        <w:jc w:val="right"/>
        <w:rPr>
          <w:rFonts w:eastAsia="Calibri" w:cs="Calibri"/>
          <w:i/>
          <w:iCs/>
          <w:szCs w:val="22"/>
        </w:rPr>
      </w:pPr>
      <w:r w:rsidRPr="00D14B49">
        <w:rPr>
          <w:rFonts w:eastAsia="Calibri" w:cs="Calibri"/>
          <w:i/>
          <w:iCs/>
          <w:szCs w:val="22"/>
        </w:rPr>
        <w:t>ogs@pec.it</w:t>
      </w:r>
    </w:p>
    <w:p w14:paraId="20C36061" w14:textId="77777777" w:rsidR="00A07BD7" w:rsidRPr="00D14B49" w:rsidRDefault="00A07BD7" w:rsidP="002904A8">
      <w:pPr>
        <w:widowControl w:val="0"/>
        <w:autoSpaceDE w:val="0"/>
        <w:autoSpaceDN w:val="0"/>
        <w:spacing w:before="120"/>
        <w:rPr>
          <w:rFonts w:eastAsia="Calibri" w:cs="Calibri"/>
          <w:sz w:val="20"/>
          <w:szCs w:val="20"/>
          <w:u w:val="single"/>
        </w:rPr>
      </w:pPr>
    </w:p>
    <w:p w14:paraId="47C6E0AE" w14:textId="2A674834" w:rsidR="00A07BD7" w:rsidRPr="00D14B49" w:rsidRDefault="00A07BD7" w:rsidP="00C83419">
      <w:pPr>
        <w:widowControl w:val="0"/>
        <w:autoSpaceDE w:val="0"/>
        <w:autoSpaceDN w:val="0"/>
        <w:spacing w:before="120"/>
        <w:jc w:val="center"/>
        <w:rPr>
          <w:rFonts w:eastAsia="Calibri" w:cs="Calibri"/>
          <w:b/>
          <w:bCs/>
          <w:sz w:val="28"/>
          <w:szCs w:val="28"/>
        </w:rPr>
      </w:pPr>
      <w:r w:rsidRPr="00D14B49">
        <w:rPr>
          <w:rFonts w:eastAsia="Calibri" w:cs="Calibri"/>
          <w:b/>
          <w:bCs/>
          <w:sz w:val="28"/>
          <w:szCs w:val="28"/>
        </w:rPr>
        <w:t xml:space="preserve">APPLICATION FORM </w:t>
      </w:r>
      <w:r w:rsidR="00E37055" w:rsidRPr="00D14B49">
        <w:rPr>
          <w:rFonts w:eastAsia="Calibri" w:cs="Calibri"/>
          <w:b/>
          <w:bCs/>
          <w:sz w:val="28"/>
          <w:szCs w:val="28"/>
        </w:rPr>
        <w:t>TO</w:t>
      </w:r>
      <w:r w:rsidRPr="00D14B49">
        <w:rPr>
          <w:rFonts w:eastAsia="Calibri" w:cs="Calibri"/>
          <w:b/>
          <w:bCs/>
          <w:sz w:val="28"/>
          <w:szCs w:val="28"/>
        </w:rPr>
        <w:t xml:space="preserve"> PARTICIPAT</w:t>
      </w:r>
      <w:r w:rsidR="00E37055" w:rsidRPr="00D14B49">
        <w:rPr>
          <w:rFonts w:eastAsia="Calibri" w:cs="Calibri"/>
          <w:b/>
          <w:bCs/>
          <w:sz w:val="28"/>
          <w:szCs w:val="28"/>
        </w:rPr>
        <w:t>E</w:t>
      </w:r>
      <w:r w:rsidRPr="00D14B49">
        <w:rPr>
          <w:rFonts w:eastAsia="Calibri" w:cs="Calibri"/>
          <w:b/>
          <w:bCs/>
          <w:sz w:val="28"/>
          <w:szCs w:val="28"/>
        </w:rPr>
        <w:t xml:space="preserve"> IN THE SELECTION PROCESS</w:t>
      </w:r>
    </w:p>
    <w:p w14:paraId="33A646AF" w14:textId="63102940" w:rsidR="00A07BD7" w:rsidRPr="00D14B49" w:rsidRDefault="00A07BD7" w:rsidP="00C83419">
      <w:pPr>
        <w:widowControl w:val="0"/>
        <w:autoSpaceDE w:val="0"/>
        <w:autoSpaceDN w:val="0"/>
        <w:spacing w:before="120"/>
        <w:jc w:val="center"/>
        <w:rPr>
          <w:rFonts w:eastAsia="Calibri" w:cs="Calibri"/>
          <w:b/>
          <w:bCs/>
          <w:sz w:val="28"/>
          <w:szCs w:val="28"/>
        </w:rPr>
      </w:pPr>
      <w:r w:rsidRPr="00D14B49">
        <w:rPr>
          <w:rFonts w:eastAsia="Calibri" w:cs="Calibri"/>
          <w:b/>
          <w:bCs/>
          <w:sz w:val="28"/>
          <w:szCs w:val="28"/>
        </w:rPr>
        <w:t>FOR THE AWARD</w:t>
      </w:r>
      <w:r w:rsidR="00E37055" w:rsidRPr="00D14B49">
        <w:rPr>
          <w:rFonts w:eastAsia="Calibri" w:cs="Calibri"/>
          <w:b/>
          <w:bCs/>
          <w:sz w:val="28"/>
          <w:szCs w:val="28"/>
        </w:rPr>
        <w:t>ING</w:t>
      </w:r>
      <w:r w:rsidRPr="00D14B49">
        <w:rPr>
          <w:rFonts w:eastAsia="Calibri" w:cs="Calibri"/>
          <w:b/>
          <w:bCs/>
          <w:sz w:val="28"/>
          <w:szCs w:val="28"/>
        </w:rPr>
        <w:t xml:space="preserve"> OF </w:t>
      </w:r>
      <w:r w:rsidR="00056557" w:rsidRPr="00D14B49">
        <w:rPr>
          <w:rFonts w:eastAsia="Calibri" w:cs="Calibri"/>
          <w:b/>
          <w:bCs/>
          <w:sz w:val="28"/>
          <w:szCs w:val="28"/>
        </w:rPr>
        <w:t xml:space="preserve">A </w:t>
      </w:r>
      <w:r w:rsidR="009A66B7">
        <w:rPr>
          <w:rFonts w:eastAsia="Calibri" w:cs="Calibri"/>
          <w:b/>
          <w:bCs/>
          <w:sz w:val="28"/>
          <w:szCs w:val="28"/>
        </w:rPr>
        <w:t xml:space="preserve">RESEARCH </w:t>
      </w:r>
      <w:r w:rsidR="00056557" w:rsidRPr="00D14B49">
        <w:rPr>
          <w:rFonts w:eastAsia="Calibri" w:cs="Calibri"/>
          <w:b/>
          <w:bCs/>
          <w:sz w:val="28"/>
          <w:szCs w:val="28"/>
        </w:rPr>
        <w:t>POST</w:t>
      </w:r>
    </w:p>
    <w:p w14:paraId="0CF26864" w14:textId="1C948FB7" w:rsidR="00A07BD7" w:rsidRPr="00D14B49" w:rsidRDefault="00E37055" w:rsidP="00C83419">
      <w:pPr>
        <w:widowControl w:val="0"/>
        <w:autoSpaceDE w:val="0"/>
        <w:autoSpaceDN w:val="0"/>
        <w:spacing w:before="120"/>
        <w:jc w:val="center"/>
        <w:outlineLvl w:val="0"/>
        <w:rPr>
          <w:rFonts w:eastAsia="Calibri" w:cs="Calibri"/>
          <w:b/>
          <w:bCs/>
          <w:szCs w:val="22"/>
        </w:rPr>
      </w:pPr>
      <w:r w:rsidRPr="00D14B49">
        <w:rPr>
          <w:rFonts w:eastAsia="Calibri" w:cs="Calibri"/>
          <w:b/>
          <w:bCs/>
          <w:szCs w:val="22"/>
        </w:rPr>
        <w:t>SELF-</w:t>
      </w:r>
      <w:r w:rsidR="00A07BD7" w:rsidRPr="00D14B49">
        <w:rPr>
          <w:rFonts w:eastAsia="Calibri" w:cs="Calibri"/>
          <w:b/>
          <w:bCs/>
          <w:szCs w:val="22"/>
        </w:rPr>
        <w:t>DECLARATION IN LIEU OF CERTIFICATES</w:t>
      </w:r>
    </w:p>
    <w:p w14:paraId="4A9B7C60" w14:textId="77777777" w:rsidR="00A07BD7" w:rsidRPr="00D14B49" w:rsidRDefault="00A07BD7" w:rsidP="00C83419">
      <w:pPr>
        <w:widowControl w:val="0"/>
        <w:autoSpaceDE w:val="0"/>
        <w:autoSpaceDN w:val="0"/>
        <w:spacing w:before="120"/>
        <w:ind w:left="112"/>
        <w:jc w:val="center"/>
        <w:rPr>
          <w:rFonts w:eastAsia="Calibri" w:cs="Calibri"/>
          <w:szCs w:val="22"/>
        </w:rPr>
      </w:pPr>
      <w:r w:rsidRPr="00D14B49">
        <w:rPr>
          <w:rFonts w:eastAsia="Calibri" w:cs="Calibri"/>
          <w:szCs w:val="22"/>
        </w:rPr>
        <w:t>(Art. 46 of Presidential Decree No. 445 of 28 December 2000)</w:t>
      </w:r>
    </w:p>
    <w:p w14:paraId="33D5884E" w14:textId="77777777" w:rsidR="00E37055" w:rsidRPr="00D14B49" w:rsidRDefault="00E37055" w:rsidP="00C83419">
      <w:pPr>
        <w:widowControl w:val="0"/>
        <w:autoSpaceDE w:val="0"/>
        <w:autoSpaceDN w:val="0"/>
        <w:spacing w:before="120"/>
        <w:ind w:left="112"/>
        <w:jc w:val="center"/>
        <w:rPr>
          <w:rFonts w:eastAsia="Calibri" w:cs="Calibri"/>
          <w:szCs w:val="22"/>
        </w:rPr>
      </w:pPr>
    </w:p>
    <w:p w14:paraId="60D1EEF2" w14:textId="77777777" w:rsidR="00A07BD7" w:rsidRPr="00D14B49" w:rsidRDefault="00A07BD7" w:rsidP="002904A8">
      <w:pPr>
        <w:widowControl w:val="0"/>
        <w:autoSpaceDE w:val="0"/>
        <w:autoSpaceDN w:val="0"/>
        <w:spacing w:before="120"/>
        <w:rPr>
          <w:rFonts w:eastAsia="Calibri" w:cs="Calibri"/>
          <w:i/>
          <w:iCs/>
          <w:szCs w:val="22"/>
        </w:rPr>
      </w:pPr>
      <w:r w:rsidRPr="00D14B49">
        <w:rPr>
          <w:rFonts w:eastAsia="Calibri" w:cs="Calibri"/>
          <w:noProof/>
          <w:szCs w:val="22"/>
        </w:rPr>
        <mc:AlternateContent>
          <mc:Choice Requires="wps">
            <w:drawing>
              <wp:anchor distT="0" distB="0" distL="114300" distR="114300" simplePos="0" relativeHeight="251658241" behindDoc="1" locked="0" layoutInCell="1" allowOverlap="1" wp14:anchorId="2FF28579" wp14:editId="4FFEBD02">
                <wp:simplePos x="0" y="0"/>
                <wp:positionH relativeFrom="margin">
                  <wp:posOffset>-115137</wp:posOffset>
                </wp:positionH>
                <wp:positionV relativeFrom="paragraph">
                  <wp:posOffset>48887</wp:posOffset>
                </wp:positionV>
                <wp:extent cx="6325870" cy="3054699"/>
                <wp:effectExtent l="0" t="0" r="17780" b="1270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5870" cy="3054699"/>
                        </a:xfrm>
                        <a:prstGeom prst="rect">
                          <a:avLst/>
                        </a:prstGeom>
                        <a:noFill/>
                        <a:ln w="12700" cap="flat" cmpd="sng" algn="ctr">
                          <a:solidFill>
                            <a:srgbClr val="1438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rect id="Rettangolo 6" style="position:absolute;margin-left:-9.05pt;margin-top:3.85pt;width:498.1pt;height:240.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spid="_x0000_s1026" filled="f" strokecolor="#14387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" w14:anchorId="64323EA7">
                <v:path arrowok="t"/>
                <w10:wrap anchorx="margin"/>
              </v:rect>
            </w:pict>
          </mc:Fallback>
        </mc:AlternateContent>
      </w:r>
      <w:r w:rsidRPr="00D14B49">
        <w:rPr>
          <w:rFonts w:eastAsia="Calibri" w:cs="Calibri"/>
          <w:b/>
          <w:bCs/>
          <w:szCs w:val="22"/>
        </w:rPr>
        <w:tab/>
      </w:r>
      <w:r w:rsidRPr="00D14B49">
        <w:rPr>
          <w:rFonts w:eastAsia="Calibri" w:cs="Calibri"/>
          <w:b/>
          <w:bCs/>
          <w:szCs w:val="22"/>
        </w:rPr>
        <w:tab/>
      </w:r>
    </w:p>
    <w:p w14:paraId="70C89EFD" w14:textId="33BAA6F1" w:rsidR="00A07BD7" w:rsidRPr="00D14B49" w:rsidRDefault="00A07BD7" w:rsidP="005D4DAB">
      <w:pPr>
        <w:widowControl w:val="0"/>
        <w:autoSpaceDE w:val="0"/>
        <w:autoSpaceDN w:val="0"/>
        <w:spacing w:before="120" w:line="360" w:lineRule="auto"/>
        <w:rPr>
          <w:rFonts w:eastAsia="Calibri" w:cs="Calibri"/>
          <w:w w:val="99"/>
          <w:szCs w:val="22"/>
        </w:rPr>
      </w:pPr>
      <w:r w:rsidRPr="00D14B49">
        <w:rPr>
          <w:rFonts w:eastAsia="Calibri" w:cs="Calibri"/>
          <w:szCs w:val="22"/>
        </w:rPr>
        <w:t>The undersigned (first name and surname)</w:t>
      </w:r>
      <w:r w:rsidR="005D4DAB" w:rsidRPr="00D14B49">
        <w:rPr>
          <w:rFonts w:eastAsia="Calibri" w:cs="Calibri"/>
          <w:w w:val="99"/>
          <w:szCs w:val="22"/>
        </w:rPr>
        <w:t xml:space="preserve"> ……………………………………………………………………</w:t>
      </w:r>
    </w:p>
    <w:p w14:paraId="5B885163" w14:textId="4A8AB750" w:rsidR="00A07BD7" w:rsidRPr="00D14B49" w:rsidRDefault="00A07BD7" w:rsidP="005D4DAB">
      <w:pPr>
        <w:widowControl w:val="0"/>
        <w:autoSpaceDE w:val="0"/>
        <w:autoSpaceDN w:val="0"/>
        <w:spacing w:before="120" w:line="360" w:lineRule="auto"/>
        <w:rPr>
          <w:rFonts w:eastAsia="Calibri" w:cs="Calibri"/>
          <w:b/>
          <w:bCs/>
          <w:szCs w:val="22"/>
        </w:rPr>
      </w:pPr>
      <w:r w:rsidRPr="00D14B49">
        <w:rPr>
          <w:rFonts w:eastAsia="Calibri" w:cs="Calibri"/>
          <w:w w:val="99"/>
          <w:szCs w:val="22"/>
        </w:rPr>
        <w:t xml:space="preserve">Tax Code </w:t>
      </w:r>
      <w:r w:rsidRPr="00D14B49">
        <w:rPr>
          <w:rFonts w:eastAsia="Calibri" w:cs="Calibri"/>
          <w:szCs w:val="22"/>
        </w:rPr>
        <w:t>(mandatory for residents in Italy)</w:t>
      </w:r>
      <w:r w:rsidR="005D4DAB" w:rsidRPr="00D14B49">
        <w:rPr>
          <w:rFonts w:eastAsia="Calibri" w:cs="Calibri"/>
          <w:szCs w:val="22"/>
        </w:rPr>
        <w:t xml:space="preserve"> ……………………………………………………</w:t>
      </w:r>
      <w:proofErr w:type="gramStart"/>
      <w:r w:rsidR="005D4DAB" w:rsidRPr="00D14B49">
        <w:rPr>
          <w:rFonts w:eastAsia="Calibri" w:cs="Calibri"/>
          <w:szCs w:val="22"/>
        </w:rPr>
        <w:t>…..</w:t>
      </w:r>
      <w:proofErr w:type="gramEnd"/>
    </w:p>
    <w:p w14:paraId="17A71803" w14:textId="7DFCB49D" w:rsidR="00A07BD7" w:rsidRPr="00D14B49" w:rsidRDefault="00A07BD7" w:rsidP="005D4DAB">
      <w:pPr>
        <w:widowControl w:val="0"/>
        <w:tabs>
          <w:tab w:val="left" w:pos="3949"/>
          <w:tab w:val="left" w:pos="4556"/>
          <w:tab w:val="left" w:pos="5840"/>
          <w:tab w:val="left" w:pos="9075"/>
        </w:tabs>
        <w:autoSpaceDE w:val="0"/>
        <w:autoSpaceDN w:val="0"/>
        <w:spacing w:before="120" w:line="360" w:lineRule="auto"/>
        <w:rPr>
          <w:rFonts w:eastAsia="Calibri" w:cs="Calibri"/>
          <w:szCs w:val="22"/>
        </w:rPr>
      </w:pPr>
      <w:r w:rsidRPr="00D14B49">
        <w:rPr>
          <w:rFonts w:eastAsia="Calibri" w:cs="Calibri"/>
          <w:szCs w:val="22"/>
        </w:rPr>
        <w:t xml:space="preserve">born </w:t>
      </w:r>
      <w:r w:rsidR="00E37055" w:rsidRPr="00D14B49">
        <w:rPr>
          <w:rFonts w:eastAsia="Calibri" w:cs="Calibri"/>
          <w:szCs w:val="22"/>
        </w:rPr>
        <w:t xml:space="preserve">in </w:t>
      </w:r>
      <w:r w:rsidRPr="00D14B49">
        <w:rPr>
          <w:rFonts w:eastAsia="Calibri" w:cs="Calibri"/>
          <w:szCs w:val="22"/>
        </w:rPr>
        <w:t>(in the province of)</w:t>
      </w:r>
      <w:r w:rsidR="005D4DAB" w:rsidRPr="00D14B49">
        <w:rPr>
          <w:rFonts w:eastAsia="Calibri" w:cs="Calibri"/>
          <w:szCs w:val="22"/>
        </w:rPr>
        <w:t xml:space="preserve"> …………………………………………………………………….</w:t>
      </w:r>
    </w:p>
    <w:p w14:paraId="0050E4CA" w14:textId="3DEC81E2" w:rsidR="00A07BD7" w:rsidRPr="00D14B49" w:rsidRDefault="00A07BD7" w:rsidP="005D4DAB">
      <w:pPr>
        <w:widowControl w:val="0"/>
        <w:tabs>
          <w:tab w:val="left" w:pos="3949"/>
          <w:tab w:val="left" w:pos="4556"/>
          <w:tab w:val="left" w:pos="5840"/>
          <w:tab w:val="left" w:pos="9075"/>
        </w:tabs>
        <w:autoSpaceDE w:val="0"/>
        <w:autoSpaceDN w:val="0"/>
        <w:spacing w:before="120" w:line="360" w:lineRule="auto"/>
        <w:rPr>
          <w:rFonts w:eastAsia="Calibri" w:cs="Calibri"/>
          <w:szCs w:val="22"/>
        </w:rPr>
      </w:pPr>
      <w:r w:rsidRPr="00D14B49">
        <w:rPr>
          <w:rFonts w:eastAsia="Calibri" w:cs="Calibri"/>
          <w:szCs w:val="22"/>
        </w:rPr>
        <w:t>on (day/month/year)</w:t>
      </w:r>
      <w:r w:rsidR="005D4DAB" w:rsidRPr="00D14B49">
        <w:rPr>
          <w:rFonts w:eastAsia="Calibri" w:cs="Calibri"/>
          <w:szCs w:val="22"/>
        </w:rPr>
        <w:t xml:space="preserve"> …………………………………….</w:t>
      </w:r>
    </w:p>
    <w:p w14:paraId="3A65C79D" w14:textId="6A80C601" w:rsidR="00A07BD7" w:rsidRPr="00D14B49" w:rsidRDefault="00A07BD7" w:rsidP="005D4DAB">
      <w:pPr>
        <w:widowControl w:val="0"/>
        <w:tabs>
          <w:tab w:val="left" w:pos="1160"/>
          <w:tab w:val="left" w:pos="3011"/>
          <w:tab w:val="left" w:pos="3541"/>
          <w:tab w:val="left" w:pos="5317"/>
          <w:tab w:val="left" w:pos="9076"/>
        </w:tabs>
        <w:autoSpaceDE w:val="0"/>
        <w:autoSpaceDN w:val="0"/>
        <w:spacing w:before="120" w:line="360" w:lineRule="auto"/>
        <w:ind w:hanging="1"/>
        <w:rPr>
          <w:rFonts w:eastAsia="Calibri" w:cs="Calibri"/>
          <w:szCs w:val="22"/>
        </w:rPr>
      </w:pPr>
      <w:r w:rsidRPr="00D14B49">
        <w:rPr>
          <w:rFonts w:eastAsia="Calibri" w:cs="Calibri"/>
          <w:szCs w:val="22"/>
        </w:rPr>
        <w:t>and resident in (town and province)</w:t>
      </w:r>
      <w:r w:rsidRPr="00D14B49">
        <w:rPr>
          <w:rFonts w:eastAsia="Calibri" w:cs="Calibri"/>
          <w:szCs w:val="22"/>
        </w:rPr>
        <w:tab/>
      </w:r>
      <w:r w:rsidR="005D4DAB" w:rsidRPr="00D14B49">
        <w:rPr>
          <w:rFonts w:eastAsia="Calibri" w:cs="Calibri"/>
          <w:szCs w:val="22"/>
        </w:rPr>
        <w:t>…………………………………………………</w:t>
      </w:r>
    </w:p>
    <w:p w14:paraId="6DA7AEA5" w14:textId="6746C06D" w:rsidR="00A07BD7" w:rsidRPr="00D14B49" w:rsidRDefault="00A07BD7" w:rsidP="005D4DAB">
      <w:pPr>
        <w:widowControl w:val="0"/>
        <w:tabs>
          <w:tab w:val="left" w:pos="1160"/>
          <w:tab w:val="left" w:pos="3011"/>
          <w:tab w:val="left" w:pos="3541"/>
          <w:tab w:val="left" w:pos="5317"/>
          <w:tab w:val="left" w:pos="9076"/>
        </w:tabs>
        <w:autoSpaceDE w:val="0"/>
        <w:autoSpaceDN w:val="0"/>
        <w:spacing w:before="120" w:line="360" w:lineRule="auto"/>
        <w:ind w:hanging="1"/>
        <w:rPr>
          <w:rFonts w:eastAsia="Calibri" w:cs="Calibri"/>
          <w:szCs w:val="22"/>
        </w:rPr>
      </w:pPr>
      <w:r w:rsidRPr="00D14B49">
        <w:rPr>
          <w:rFonts w:eastAsia="Calibri" w:cs="Calibri"/>
          <w:szCs w:val="22"/>
        </w:rPr>
        <w:t xml:space="preserve">Street </w:t>
      </w:r>
      <w:r w:rsidRPr="00D14B49">
        <w:rPr>
          <w:rFonts w:eastAsia="Calibri" w:cs="Calibri"/>
          <w:w w:val="99"/>
          <w:szCs w:val="22"/>
        </w:rPr>
        <w:t>(street, number and postcode)</w:t>
      </w:r>
      <w:r w:rsidR="005D4DAB" w:rsidRPr="00D14B49">
        <w:rPr>
          <w:rFonts w:eastAsia="Calibri" w:cs="Calibri"/>
          <w:szCs w:val="22"/>
        </w:rPr>
        <w:t xml:space="preserve"> …………………………………………………</w:t>
      </w:r>
      <w:proofErr w:type="gramStart"/>
      <w:r w:rsidR="005D4DAB" w:rsidRPr="00D14B49">
        <w:rPr>
          <w:rFonts w:eastAsia="Calibri" w:cs="Calibri"/>
          <w:szCs w:val="22"/>
        </w:rPr>
        <w:t>…..</w:t>
      </w:r>
      <w:proofErr w:type="gramEnd"/>
    </w:p>
    <w:p w14:paraId="54E3EBA6" w14:textId="260F8EF8" w:rsidR="00A07BD7" w:rsidRPr="00D14B49" w:rsidRDefault="00A07BD7" w:rsidP="005D4DAB">
      <w:pPr>
        <w:widowControl w:val="0"/>
        <w:tabs>
          <w:tab w:val="left" w:pos="1160"/>
          <w:tab w:val="left" w:pos="3011"/>
          <w:tab w:val="left" w:pos="3541"/>
          <w:tab w:val="left" w:pos="5317"/>
          <w:tab w:val="left" w:pos="9076"/>
        </w:tabs>
        <w:autoSpaceDE w:val="0"/>
        <w:autoSpaceDN w:val="0"/>
        <w:spacing w:before="120" w:line="360" w:lineRule="auto"/>
        <w:ind w:hanging="1"/>
        <w:rPr>
          <w:rFonts w:eastAsia="Calibri" w:cs="Calibri"/>
          <w:szCs w:val="22"/>
        </w:rPr>
      </w:pPr>
      <w:r w:rsidRPr="00D14B49">
        <w:rPr>
          <w:rFonts w:eastAsia="Calibri" w:cs="Calibri"/>
          <w:szCs w:val="22"/>
        </w:rPr>
        <w:t>certified email address: (mandatory for residents in Italy)</w:t>
      </w:r>
      <w:r w:rsidR="005D4DAB" w:rsidRPr="00D14B49">
        <w:rPr>
          <w:rFonts w:eastAsia="Calibri" w:cs="Calibri"/>
          <w:szCs w:val="22"/>
        </w:rPr>
        <w:t xml:space="preserve"> ………………………………………</w:t>
      </w:r>
    </w:p>
    <w:p w14:paraId="46D414F3" w14:textId="2C12B531" w:rsidR="00A07BD7" w:rsidRPr="00D14B49" w:rsidRDefault="00A07BD7" w:rsidP="005D4DAB">
      <w:pPr>
        <w:widowControl w:val="0"/>
        <w:tabs>
          <w:tab w:val="left" w:pos="1160"/>
          <w:tab w:val="left" w:pos="3011"/>
          <w:tab w:val="left" w:pos="3541"/>
          <w:tab w:val="left" w:pos="5317"/>
          <w:tab w:val="left" w:pos="9076"/>
        </w:tabs>
        <w:autoSpaceDE w:val="0"/>
        <w:autoSpaceDN w:val="0"/>
        <w:spacing w:before="120" w:line="360" w:lineRule="auto"/>
        <w:ind w:hanging="1"/>
        <w:rPr>
          <w:rFonts w:eastAsia="Calibri" w:cs="Calibri"/>
          <w:szCs w:val="22"/>
        </w:rPr>
      </w:pPr>
      <w:r w:rsidRPr="00D14B49">
        <w:rPr>
          <w:rFonts w:eastAsia="Calibri" w:cs="Calibri"/>
          <w:szCs w:val="22"/>
        </w:rPr>
        <w:t>email address: (email address)</w:t>
      </w:r>
      <w:r w:rsidR="005D4DAB" w:rsidRPr="00D14B49">
        <w:rPr>
          <w:rFonts w:eastAsia="Calibri" w:cs="Calibri"/>
          <w:szCs w:val="22"/>
        </w:rPr>
        <w:t xml:space="preserve"> ……………………………………………………………………………………………….</w:t>
      </w:r>
    </w:p>
    <w:p w14:paraId="6520720C" w14:textId="64BDEE38" w:rsidR="00A07BD7" w:rsidRPr="00D14B49" w:rsidRDefault="00654AD9" w:rsidP="002904A8">
      <w:pPr>
        <w:widowControl w:val="0"/>
        <w:autoSpaceDE w:val="0"/>
        <w:autoSpaceDN w:val="0"/>
        <w:spacing w:before="120"/>
        <w:rPr>
          <w:rFonts w:eastAsia="Calibri" w:cs="Calibri"/>
          <w:szCs w:val="22"/>
        </w:rPr>
      </w:pPr>
      <w:r w:rsidRPr="00D14B49">
        <w:rPr>
          <w:rFonts w:eastAsia="Calibri" w:cs="Calibri"/>
          <w:noProof/>
          <w:szCs w:val="22"/>
        </w:rPr>
        <mc:AlternateContent>
          <mc:Choice Requires="wps">
            <w:drawing>
              <wp:anchor distT="45720" distB="45720" distL="114300" distR="114300" simplePos="0" relativeHeight="251658240" behindDoc="0" locked="0" layoutInCell="1" allowOverlap="1" wp14:anchorId="784D622E" wp14:editId="01C645CF">
                <wp:simplePos x="0" y="0"/>
                <wp:positionH relativeFrom="margin">
                  <wp:posOffset>-90805</wp:posOffset>
                </wp:positionH>
                <wp:positionV relativeFrom="paragraph">
                  <wp:posOffset>346710</wp:posOffset>
                </wp:positionV>
                <wp:extent cx="6316980" cy="1695450"/>
                <wp:effectExtent l="0" t="0" r="26670" b="19050"/>
                <wp:wrapSquare wrapText="bothSides"/>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695450"/>
                        </a:xfrm>
                        <a:prstGeom prst="rect">
                          <a:avLst/>
                        </a:prstGeom>
                        <a:solidFill>
                          <a:srgbClr val="FFFFFF"/>
                        </a:solidFill>
                        <a:ln w="9525">
                          <a:solidFill>
                            <a:sysClr val="window" lastClr="FFFFFF"/>
                          </a:solidFill>
                          <a:miter lim="800000"/>
                          <a:headEnd/>
                          <a:tailEnd/>
                        </a:ln>
                      </wps:spPr>
                      <wps:txbx>
                        <w:txbxContent>
                          <w:p w14:paraId="6E2C45C3" w14:textId="1061C861" w:rsidR="00A07BD7" w:rsidRPr="0079268A" w:rsidRDefault="00A07BD7" w:rsidP="0079268A">
                            <w:pPr>
                              <w:pStyle w:val="Corpotesto"/>
                              <w:spacing w:line="360" w:lineRule="auto"/>
                            </w:pPr>
                            <w:r w:rsidRPr="00A07BD7">
                              <w:t xml:space="preserve">Aware of the criminal liability that may be incurred in the event of forgery or making false statements, </w:t>
                            </w:r>
                            <w:r w:rsidRPr="00A07BD7">
                              <w:br/>
                              <w:t xml:space="preserve">pursuant to Article 76 of Presidential Decree No. 445 of 28 December 2000, </w:t>
                            </w:r>
                            <w:r w:rsidRPr="008C320E">
                              <w:t xml:space="preserve">I hereby apply </w:t>
                            </w:r>
                            <w:r>
                              <w:t xml:space="preserve">to </w:t>
                            </w:r>
                            <w:r w:rsidRPr="008C320E">
                              <w:t xml:space="preserve">be </w:t>
                            </w:r>
                            <w:r>
                              <w:t xml:space="preserve">admitted </w:t>
                            </w:r>
                            <w:r w:rsidRPr="008C320E">
                              <w:t>to the public selection process, based on qualifications and interview</w:t>
                            </w:r>
                            <w:r>
                              <w:t>, for the following call for applications:</w:t>
                            </w:r>
                          </w:p>
                          <w:p w14:paraId="48D08963" w14:textId="77777777" w:rsidR="00C90DDF" w:rsidRPr="00C90DDF" w:rsidRDefault="00C90DDF" w:rsidP="00C90DDF">
                            <w:pPr>
                              <w:pStyle w:val="Corpotesto"/>
                              <w:rPr>
                                <w:b/>
                                <w:bCs/>
                                <w:color w:val="2F5496"/>
                              </w:rPr>
                            </w:pPr>
                            <w:r w:rsidRPr="00C90DDF">
                              <w:rPr>
                                <w:b/>
                                <w:bCs/>
                                <w:color w:val="2F5496"/>
                              </w:rPr>
                              <w:t>Call for Applications 00/2026</w:t>
                            </w:r>
                            <w:r w:rsidRPr="00C90DDF">
                              <w:rPr>
                                <w:b/>
                                <w:bCs/>
                                <w:color w:val="2F5496"/>
                              </w:rPr>
                              <w:tab/>
                            </w:r>
                          </w:p>
                          <w:p w14:paraId="68B3B7FC" w14:textId="0333884A" w:rsidR="00A07BD7" w:rsidRPr="007A5EDB" w:rsidRDefault="00C90DDF" w:rsidP="00C90DDF">
                            <w:pPr>
                              <w:pStyle w:val="Corpotesto"/>
                            </w:pPr>
                            <w:r w:rsidRPr="00C90DDF">
                              <w:rPr>
                                <w:b/>
                                <w:bCs/>
                                <w:color w:val="2F5496"/>
                              </w:rPr>
                              <w:t>Open competition based on qualifications and interview to award 1 (one) research post on the subject of “Numerical simulation of noise generation and propagation in the marine environment and effects on fauna” for the Geophysics Section of the National Institute of Oceanography and Applied Geophysics – OGS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D622E" id="_x0000_t202" coordsize="21600,21600" o:spt="202" path="m,l,21600r21600,l21600,xe">
                <v:stroke joinstyle="miter"/>
                <v:path gradientshapeok="t" o:connecttype="rect"/>
              </v:shapetype>
              <v:shape id="Casella di testo 5" o:spid="_x0000_s1026" type="#_x0000_t202" style="position:absolute;left:0;text-align:left;margin-left:-7.15pt;margin-top:27.3pt;width:497.4pt;height:13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" strokecolor="window">
                <v:textbox>
                  <w:txbxContent>
                    <w:p w14:paraId="6E2C45C3" w14:textId="1061C861" w:rsidR="00A07BD7" w:rsidRPr="0079268A" w:rsidRDefault="00A07BD7" w:rsidP="0079268A">
                      <w:pPr>
                        <w:pStyle w:val="Corpotesto"/>
                        <w:spacing w:line="360" w:lineRule="auto"/>
                      </w:pPr>
                      <w:r w:rsidRPr="00A07BD7">
                        <w:t xml:space="preserve">Aware of the criminal liability that may be incurred in the event of forgery or making false statements, </w:t>
                      </w:r>
                      <w:r w:rsidRPr="00A07BD7">
                        <w:br/>
                        <w:t xml:space="preserve">pursuant to Article 76 of Presidential Decree No. 445 of 28 December 2000, </w:t>
                      </w:r>
                      <w:r w:rsidRPr="008C320E">
                        <w:t xml:space="preserve">I hereby apply </w:t>
                      </w:r>
                      <w:r>
                        <w:t xml:space="preserve">to </w:t>
                      </w:r>
                      <w:r w:rsidRPr="008C320E">
                        <w:t xml:space="preserve">be </w:t>
                      </w:r>
                      <w:r>
                        <w:t xml:space="preserve">admitted </w:t>
                      </w:r>
                      <w:r w:rsidRPr="008C320E">
                        <w:t>to the public selection process, based on qualifications and interview</w:t>
                      </w:r>
                      <w:r>
                        <w:t>, for the following call for applications:</w:t>
                      </w:r>
                    </w:p>
                    <w:p w14:paraId="48D08963" w14:textId="77777777" w:rsidR="00C90DDF" w:rsidRPr="00C90DDF" w:rsidRDefault="00C90DDF" w:rsidP="00C90DDF">
                      <w:pPr>
                        <w:pStyle w:val="Corpotesto"/>
                        <w:rPr>
                          <w:b/>
                          <w:bCs/>
                          <w:color w:val="2F5496"/>
                        </w:rPr>
                      </w:pPr>
                      <w:r w:rsidRPr="00C90DDF">
                        <w:rPr>
                          <w:b/>
                          <w:bCs/>
                          <w:color w:val="2F5496"/>
                        </w:rPr>
                        <w:t>Call for Applications 00/2026</w:t>
                      </w:r>
                      <w:r w:rsidRPr="00C90DDF">
                        <w:rPr>
                          <w:b/>
                          <w:bCs/>
                          <w:color w:val="2F5496"/>
                        </w:rPr>
                        <w:tab/>
                      </w:r>
                    </w:p>
                    <w:p w14:paraId="68B3B7FC" w14:textId="0333884A" w:rsidR="00A07BD7" w:rsidRPr="007A5EDB" w:rsidRDefault="00C90DDF" w:rsidP="00C90DDF">
                      <w:pPr>
                        <w:pStyle w:val="Corpotesto"/>
                      </w:pPr>
                      <w:r w:rsidRPr="00C90DDF">
                        <w:rPr>
                          <w:b/>
                          <w:bCs/>
                          <w:color w:val="2F5496"/>
                        </w:rPr>
                        <w:t>Open competition based on qualifications and interview to award 1 (one) research post on the subject of “Numerical simulation of noise generation and propagation in the marine environment and effects on fauna” for the Geophysics Section of the National Institute of Oceanography and Applied Geophysics – OGS .</w:t>
                      </w:r>
                    </w:p>
                  </w:txbxContent>
                </v:textbox>
                <w10:wrap type="square" anchorx="margin"/>
              </v:shape>
            </w:pict>
          </mc:Fallback>
        </mc:AlternateConten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91"/>
      </w:tblGrid>
      <w:tr w:rsidR="00D14B49" w:rsidRPr="00D14B49" w14:paraId="57F5C57F" w14:textId="77777777" w:rsidTr="0079268A">
        <w:tc>
          <w:tcPr>
            <w:tcW w:w="4789" w:type="dxa"/>
          </w:tcPr>
          <w:p w14:paraId="28C415F8" w14:textId="5789C5CF" w:rsidR="00A07BD7" w:rsidRPr="00D14B49" w:rsidRDefault="00A07BD7" w:rsidP="002904A8">
            <w:pPr>
              <w:widowControl w:val="0"/>
              <w:autoSpaceDE w:val="0"/>
              <w:autoSpaceDN w:val="0"/>
              <w:spacing w:before="120"/>
              <w:rPr>
                <w:rFonts w:eastAsia="Calibri" w:cs="Calibri"/>
                <w:szCs w:val="22"/>
              </w:rPr>
            </w:pPr>
            <w:r w:rsidRPr="00D14B49">
              <w:rPr>
                <w:rFonts w:eastAsia="Calibri" w:cs="Calibri"/>
                <w:szCs w:val="22"/>
              </w:rPr>
              <w:t>Date</w:t>
            </w:r>
          </w:p>
        </w:tc>
        <w:tc>
          <w:tcPr>
            <w:tcW w:w="4791" w:type="dxa"/>
          </w:tcPr>
          <w:p w14:paraId="058B9C3F" w14:textId="77777777" w:rsidR="00A07BD7" w:rsidRPr="00D14B49" w:rsidRDefault="00A07BD7" w:rsidP="002904A8">
            <w:pPr>
              <w:widowControl w:val="0"/>
              <w:autoSpaceDE w:val="0"/>
              <w:autoSpaceDN w:val="0"/>
              <w:spacing w:before="120"/>
              <w:rPr>
                <w:rFonts w:eastAsia="Calibri" w:cs="Calibri"/>
                <w:szCs w:val="22"/>
              </w:rPr>
            </w:pPr>
            <w:r w:rsidRPr="00D14B49">
              <w:rPr>
                <w:rFonts w:eastAsia="Calibri" w:cs="Calibri"/>
                <w:szCs w:val="22"/>
              </w:rPr>
              <w:t>Signature</w:t>
            </w:r>
          </w:p>
        </w:tc>
      </w:tr>
    </w:tbl>
    <w:p w14:paraId="07DED91F" w14:textId="3604CC0B" w:rsidR="00A07BD7" w:rsidRPr="00D14B49" w:rsidRDefault="00A07BD7" w:rsidP="0003307C">
      <w:pPr>
        <w:spacing w:before="120"/>
        <w:jc w:val="center"/>
        <w:rPr>
          <w:rFonts w:eastAsia="Calibri" w:cs="Calibri"/>
          <w:b/>
          <w:bCs/>
          <w:szCs w:val="22"/>
        </w:rPr>
      </w:pPr>
      <w:r w:rsidRPr="00D14B49">
        <w:rPr>
          <w:rFonts w:eastAsia="Calibri" w:cs="Calibri"/>
          <w:b/>
          <w:bCs/>
          <w:szCs w:val="22"/>
        </w:rPr>
        <w:lastRenderedPageBreak/>
        <w:t>DECLARATION IN LIEU OF CERTIFICATION</w:t>
      </w:r>
    </w:p>
    <w:p w14:paraId="0B3C41AC" w14:textId="10C51C6B" w:rsidR="00A07BD7" w:rsidRPr="00D14B49" w:rsidRDefault="00A07BD7" w:rsidP="0003307C">
      <w:pPr>
        <w:widowControl w:val="0"/>
        <w:autoSpaceDE w:val="0"/>
        <w:autoSpaceDN w:val="0"/>
        <w:spacing w:before="120"/>
        <w:ind w:left="112"/>
        <w:jc w:val="center"/>
        <w:rPr>
          <w:rFonts w:eastAsia="Calibri" w:cs="Calibri"/>
          <w:szCs w:val="22"/>
        </w:rPr>
      </w:pPr>
      <w:r w:rsidRPr="00D14B49">
        <w:rPr>
          <w:rFonts w:eastAsia="Calibri" w:cs="Calibri"/>
          <w:szCs w:val="22"/>
        </w:rPr>
        <w:t>(Articles 46</w:t>
      </w:r>
      <w:r w:rsidR="005D7F96" w:rsidRPr="00D14B49">
        <w:rPr>
          <w:rFonts w:eastAsia="Calibri" w:cs="Calibri"/>
          <w:szCs w:val="22"/>
        </w:rPr>
        <w:t xml:space="preserve">–47 </w:t>
      </w:r>
      <w:r w:rsidRPr="00D14B49">
        <w:rPr>
          <w:rFonts w:eastAsia="Calibri" w:cs="Calibri"/>
          <w:szCs w:val="22"/>
        </w:rPr>
        <w:t>of Presidential Decree No. 445 of 28 December 2000)</w:t>
      </w:r>
    </w:p>
    <w:p w14:paraId="21B01AEF" w14:textId="1E4A8A14" w:rsidR="00A07BD7" w:rsidRPr="00D14B49" w:rsidRDefault="00A07BD7" w:rsidP="00B3263A">
      <w:pPr>
        <w:widowControl w:val="0"/>
        <w:autoSpaceDE w:val="0"/>
        <w:autoSpaceDN w:val="0"/>
        <w:spacing w:before="120" w:line="360" w:lineRule="auto"/>
        <w:rPr>
          <w:rFonts w:eastAsia="Calibri" w:cs="Calibri"/>
          <w:szCs w:val="22"/>
        </w:rPr>
      </w:pPr>
      <w:r w:rsidRPr="00D14B49">
        <w:rPr>
          <w:rFonts w:eastAsia="Calibri" w:cs="Calibri"/>
          <w:szCs w:val="22"/>
        </w:rPr>
        <w:t>The undersigned, for the purposes of admission to this selection procedure, declares, pursuant to Art. 46 of Presidential Decree No. 445 of 28 December 2000, under his/her own responsibility:</w:t>
      </w:r>
    </w:p>
    <w:p w14:paraId="7C06062E" w14:textId="06310E13" w:rsidR="00A07BD7" w:rsidRPr="00D14B49" w:rsidRDefault="00A07BD7" w:rsidP="00DF0439">
      <w:pPr>
        <w:widowControl w:val="0"/>
        <w:numPr>
          <w:ilvl w:val="0"/>
          <w:numId w:val="12"/>
        </w:numPr>
        <w:tabs>
          <w:tab w:val="left" w:pos="426"/>
          <w:tab w:val="left" w:pos="4253"/>
        </w:tabs>
        <w:autoSpaceDE w:val="0"/>
        <w:autoSpaceDN w:val="0"/>
        <w:spacing w:before="120" w:line="360" w:lineRule="auto"/>
        <w:ind w:hanging="720"/>
        <w:rPr>
          <w:rFonts w:eastAsia="Calibri" w:cs="Calibri"/>
          <w:szCs w:val="22"/>
        </w:rPr>
      </w:pPr>
      <w:r w:rsidRPr="00D14B49">
        <w:rPr>
          <w:rFonts w:eastAsia="Calibri" w:cs="Calibri"/>
          <w:szCs w:val="22"/>
        </w:rPr>
        <w:t xml:space="preserve">that </w:t>
      </w:r>
      <w:r w:rsidR="00E37055" w:rsidRPr="00D14B49">
        <w:rPr>
          <w:rFonts w:eastAsia="Calibri" w:cs="Calibri"/>
          <w:szCs w:val="22"/>
        </w:rPr>
        <w:t>I am</w:t>
      </w:r>
      <w:r w:rsidRPr="00D14B49">
        <w:rPr>
          <w:rFonts w:eastAsia="Calibri" w:cs="Calibri"/>
          <w:szCs w:val="22"/>
        </w:rPr>
        <w:t xml:space="preserve"> a citizen </w:t>
      </w:r>
      <w:r w:rsidR="00E37055" w:rsidRPr="00D14B49">
        <w:rPr>
          <w:rFonts w:eastAsia="Calibri" w:cs="Calibri"/>
          <w:szCs w:val="22"/>
        </w:rPr>
        <w:t xml:space="preserve">of </w:t>
      </w:r>
      <w:r w:rsidRPr="00D14B49">
        <w:rPr>
          <w:rFonts w:eastAsia="Calibri" w:cs="Calibri"/>
          <w:szCs w:val="22"/>
        </w:rPr>
        <w:t>(state nationality)</w:t>
      </w:r>
      <w:r w:rsidR="0094629D" w:rsidRPr="00D14B49">
        <w:rPr>
          <w:rFonts w:eastAsia="Calibri" w:cs="Calibri"/>
          <w:szCs w:val="22"/>
        </w:rPr>
        <w:t xml:space="preserve"> ………………………………………………………………</w:t>
      </w:r>
    </w:p>
    <w:p w14:paraId="0E281E3B" w14:textId="77777777" w:rsidR="00A07BD7" w:rsidRPr="00D14B49" w:rsidRDefault="00A07BD7" w:rsidP="00DF0439">
      <w:pPr>
        <w:widowControl w:val="0"/>
        <w:numPr>
          <w:ilvl w:val="0"/>
          <w:numId w:val="12"/>
        </w:numPr>
        <w:tabs>
          <w:tab w:val="left" w:pos="426"/>
        </w:tabs>
        <w:autoSpaceDE w:val="0"/>
        <w:autoSpaceDN w:val="0"/>
        <w:spacing w:before="0"/>
        <w:ind w:hanging="720"/>
        <w:rPr>
          <w:rFonts w:eastAsia="Calibri" w:cs="Calibri"/>
          <w:szCs w:val="22"/>
        </w:rPr>
      </w:pPr>
      <w:r w:rsidRPr="00D14B49">
        <w:rPr>
          <w:rFonts w:eastAsia="Calibri" w:cs="Calibri"/>
          <w:szCs w:val="22"/>
        </w:rPr>
        <w:t xml:space="preserve">that I have no criminal convictions </w:t>
      </w:r>
    </w:p>
    <w:p w14:paraId="341C794D" w14:textId="1F6F0B3B" w:rsidR="00A07BD7" w:rsidRPr="00D14B49" w:rsidRDefault="0094629D" w:rsidP="00C90DDF">
      <w:pPr>
        <w:widowControl w:val="0"/>
        <w:tabs>
          <w:tab w:val="left" w:pos="426"/>
        </w:tabs>
        <w:autoSpaceDE w:val="0"/>
        <w:autoSpaceDN w:val="0"/>
        <w:spacing w:before="0"/>
        <w:jc w:val="left"/>
        <w:rPr>
          <w:rFonts w:eastAsia="Calibri" w:cs="Calibri"/>
          <w:szCs w:val="22"/>
        </w:rPr>
      </w:pPr>
      <w:r w:rsidRPr="00D14B49">
        <w:rPr>
          <w:rFonts w:eastAsia="Calibri" w:cs="Calibri"/>
          <w:szCs w:val="22"/>
        </w:rPr>
        <w:tab/>
      </w:r>
      <w:r w:rsidR="00A07BD7" w:rsidRPr="00D14B49">
        <w:rPr>
          <w:rFonts w:eastAsia="Calibri" w:cs="Calibri"/>
          <w:szCs w:val="22"/>
        </w:rPr>
        <w:t>(if this is not the case, please specify the nature of the convictions)</w:t>
      </w:r>
      <w:r w:rsidRPr="00D14B49">
        <w:rPr>
          <w:rFonts w:eastAsia="Calibri" w:cs="Calibri"/>
          <w:szCs w:val="22"/>
        </w:rPr>
        <w:t xml:space="preserve"> ……………………………………………………………….</w:t>
      </w:r>
    </w:p>
    <w:p w14:paraId="1204AEB5" w14:textId="5C31C85C" w:rsidR="009A66B7" w:rsidRPr="00DB5500" w:rsidRDefault="006F4573" w:rsidP="00DF0439">
      <w:pPr>
        <w:pStyle w:val="Paragrafoelenco"/>
        <w:widowControl w:val="0"/>
        <w:numPr>
          <w:ilvl w:val="0"/>
          <w:numId w:val="12"/>
        </w:numPr>
        <w:autoSpaceDE w:val="0"/>
        <w:autoSpaceDN w:val="0"/>
        <w:spacing w:before="120" w:line="360" w:lineRule="auto"/>
        <w:ind w:left="426" w:hanging="426"/>
      </w:pPr>
      <w:r w:rsidRPr="00D14B49">
        <w:t xml:space="preserve">that </w:t>
      </w:r>
      <w:r w:rsidR="00CB116C" w:rsidRPr="00D14B49">
        <w:t xml:space="preserve">I </w:t>
      </w:r>
      <w:r w:rsidR="009A66B7" w:rsidRPr="00DB5500">
        <w:t>enjoy civil and political rights</w:t>
      </w:r>
    </w:p>
    <w:p w14:paraId="3DC57BF9" w14:textId="7CE06781" w:rsidR="00D56CA2" w:rsidRPr="00D14B49" w:rsidRDefault="00D56CA2" w:rsidP="00DF0439">
      <w:pPr>
        <w:pStyle w:val="elencotrattino"/>
        <w:numPr>
          <w:ilvl w:val="0"/>
          <w:numId w:val="12"/>
        </w:numPr>
        <w:spacing w:before="120"/>
        <w:ind w:left="426" w:right="0" w:hanging="426"/>
        <w:rPr>
          <w:color w:val="auto"/>
        </w:rPr>
      </w:pPr>
      <w:r w:rsidRPr="00D14B49">
        <w:rPr>
          <w:color w:val="auto"/>
        </w:rPr>
        <w:t>that I have a good knowledge of the English language</w:t>
      </w:r>
    </w:p>
    <w:p w14:paraId="43665DD5" w14:textId="2097D507" w:rsidR="00A07BD7" w:rsidRPr="00D14B49" w:rsidRDefault="00A07BD7" w:rsidP="00DF0439">
      <w:pPr>
        <w:widowControl w:val="0"/>
        <w:numPr>
          <w:ilvl w:val="0"/>
          <w:numId w:val="12"/>
        </w:numPr>
        <w:tabs>
          <w:tab w:val="left" w:pos="426"/>
        </w:tabs>
        <w:autoSpaceDE w:val="0"/>
        <w:autoSpaceDN w:val="0"/>
        <w:spacing w:before="120" w:line="360" w:lineRule="auto"/>
        <w:ind w:hanging="720"/>
        <w:rPr>
          <w:rFonts w:eastAsia="Calibri" w:cs="Calibri"/>
          <w:szCs w:val="22"/>
        </w:rPr>
      </w:pPr>
      <w:r w:rsidRPr="00D14B49">
        <w:rPr>
          <w:rFonts w:eastAsia="Calibri" w:cs="Calibri"/>
          <w:szCs w:val="22"/>
        </w:rPr>
        <w:t xml:space="preserve">that </w:t>
      </w:r>
      <w:r w:rsidR="00D14B49" w:rsidRPr="00D14B49">
        <w:rPr>
          <w:rFonts w:eastAsia="Calibri" w:cs="Calibri"/>
          <w:szCs w:val="22"/>
        </w:rPr>
        <w:t>I</w:t>
      </w:r>
      <w:r w:rsidRPr="00D14B49">
        <w:rPr>
          <w:rFonts w:eastAsia="Calibri" w:cs="Calibri"/>
          <w:szCs w:val="22"/>
        </w:rPr>
        <w:t xml:space="preserve"> hold (tick the relevant </w:t>
      </w:r>
      <w:sdt>
        <w:sdtPr>
          <w:rPr>
            <w:rFonts w:eastAsia="Calibri" w:cs="Calibri"/>
            <w:szCs w:val="22"/>
          </w:rPr>
          <w:id w:val="-82226452"/>
          <w14:checkbox>
            <w14:checked w14:val="0"/>
            <w14:checkedState w14:val="2612" w14:font="MS Gothic"/>
            <w14:uncheckedState w14:val="2610" w14:font="MS Gothic"/>
          </w14:checkbox>
        </w:sdtPr>
        <w:sdtEndPr/>
        <w:sdtContent>
          <w:r w:rsidR="009A66B7">
            <w:rPr>
              <w:rFonts w:ascii="MS Gothic" w:eastAsia="MS Gothic" w:hAnsi="MS Gothic" w:cs="Calibri" w:hint="eastAsia"/>
              <w:szCs w:val="22"/>
            </w:rPr>
            <w:t>☐</w:t>
          </w:r>
        </w:sdtContent>
      </w:sdt>
      <w:r w:rsidRPr="00D14B49">
        <w:rPr>
          <w:rFonts w:eastAsia="Calibri" w:cs="Calibri"/>
          <w:szCs w:val="22"/>
        </w:rPr>
        <w:t>)</w:t>
      </w:r>
    </w:p>
    <w:p w14:paraId="492A8C92" w14:textId="77777777" w:rsidR="00A07BD7" w:rsidRPr="00D14B49" w:rsidRDefault="00A07BD7" w:rsidP="00E14529">
      <w:pPr>
        <w:widowControl w:val="0"/>
        <w:tabs>
          <w:tab w:val="left" w:pos="993"/>
        </w:tabs>
        <w:autoSpaceDE w:val="0"/>
        <w:autoSpaceDN w:val="0"/>
        <w:spacing w:before="120"/>
        <w:rPr>
          <w:rFonts w:eastAsia="Calibri" w:cs="Calibri"/>
          <w:szCs w:val="22"/>
        </w:rPr>
      </w:pPr>
      <w:r w:rsidRPr="00D14B49">
        <w:rPr>
          <w:rFonts w:eastAsia="Calibri" w:cs="Calibri"/>
          <w:szCs w:val="22"/>
        </w:rPr>
        <w:tab/>
      </w:r>
      <w:sdt>
        <w:sdtPr>
          <w:rPr>
            <w:rFonts w:eastAsia="Calibri" w:cs="Calibri"/>
            <w:szCs w:val="22"/>
          </w:rPr>
          <w:id w:val="785854901"/>
          <w14:checkbox>
            <w14:checked w14:val="0"/>
            <w14:checkedState w14:val="2612" w14:font="MS Gothic"/>
            <w14:uncheckedState w14:val="2610" w14:font="MS Gothic"/>
          </w14:checkbox>
        </w:sdtPr>
        <w:sdtEndPr/>
        <w:sdtContent>
          <w:r w:rsidRPr="00D14B49">
            <w:rPr>
              <w:rFonts w:ascii="Segoe UI Symbol" w:eastAsia="Calibri" w:hAnsi="Segoe UI Symbol" w:cs="Segoe UI Symbol"/>
              <w:szCs w:val="22"/>
            </w:rPr>
            <w:t xml:space="preserve">☐ </w:t>
          </w:r>
        </w:sdtContent>
      </w:sdt>
      <w:r w:rsidRPr="00D14B49">
        <w:rPr>
          <w:rFonts w:eastAsia="Calibri" w:cs="Calibri"/>
          <w:szCs w:val="22"/>
        </w:rPr>
        <w:t>a degree awarded under the regulations prior to Ministerial Decree 509/99</w:t>
      </w:r>
    </w:p>
    <w:p w14:paraId="005F8EDD" w14:textId="77777777" w:rsidR="00A07BD7" w:rsidRPr="00D14B49" w:rsidRDefault="00A07BD7" w:rsidP="00E14529">
      <w:pPr>
        <w:widowControl w:val="0"/>
        <w:tabs>
          <w:tab w:val="left" w:pos="993"/>
        </w:tabs>
        <w:autoSpaceDE w:val="0"/>
        <w:autoSpaceDN w:val="0"/>
        <w:spacing w:before="120"/>
        <w:rPr>
          <w:rFonts w:eastAsia="Calibri" w:cs="Calibri"/>
          <w:szCs w:val="22"/>
        </w:rPr>
      </w:pPr>
      <w:r w:rsidRPr="00D14B49">
        <w:rPr>
          <w:rFonts w:eastAsia="Calibri" w:cs="Calibri"/>
          <w:szCs w:val="22"/>
        </w:rPr>
        <w:tab/>
      </w:r>
      <w:sdt>
        <w:sdtPr>
          <w:rPr>
            <w:rFonts w:eastAsia="Calibri" w:cs="Calibri"/>
            <w:szCs w:val="22"/>
          </w:rPr>
          <w:id w:val="-1686892754"/>
          <w14:checkbox>
            <w14:checked w14:val="0"/>
            <w14:checkedState w14:val="2612" w14:font="MS Gothic"/>
            <w14:uncheckedState w14:val="2610" w14:font="MS Gothic"/>
          </w14:checkbox>
        </w:sdtPr>
        <w:sdtEndPr/>
        <w:sdtContent>
          <w:r w:rsidRPr="00D14B49">
            <w:rPr>
              <w:rFonts w:ascii="Segoe UI Symbol" w:eastAsia="Calibri" w:hAnsi="Segoe UI Symbol" w:cs="Segoe UI Symbol"/>
              <w:szCs w:val="22"/>
            </w:rPr>
            <w:t xml:space="preserve">☐ </w:t>
          </w:r>
        </w:sdtContent>
      </w:sdt>
      <w:r w:rsidRPr="00D14B49">
        <w:rPr>
          <w:rFonts w:eastAsia="Calibri" w:cs="Calibri"/>
          <w:szCs w:val="22"/>
        </w:rPr>
        <w:t>a specialist degree in accordance with Ministerial Decree 509/99</w:t>
      </w:r>
    </w:p>
    <w:p w14:paraId="6CF8753F" w14:textId="77777777" w:rsidR="00A07BD7" w:rsidRPr="00D14B49" w:rsidRDefault="00A07BD7" w:rsidP="00E14529">
      <w:pPr>
        <w:widowControl w:val="0"/>
        <w:tabs>
          <w:tab w:val="left" w:pos="993"/>
        </w:tabs>
        <w:autoSpaceDE w:val="0"/>
        <w:autoSpaceDN w:val="0"/>
        <w:spacing w:before="120"/>
        <w:rPr>
          <w:rFonts w:eastAsia="Calibri" w:cs="Calibri"/>
          <w:szCs w:val="22"/>
        </w:rPr>
      </w:pPr>
      <w:r w:rsidRPr="00D14B49">
        <w:rPr>
          <w:rFonts w:eastAsia="Calibri" w:cs="Calibri"/>
          <w:szCs w:val="22"/>
        </w:rPr>
        <w:tab/>
      </w:r>
      <w:sdt>
        <w:sdtPr>
          <w:rPr>
            <w:rFonts w:eastAsia="Calibri" w:cs="Calibri"/>
            <w:szCs w:val="22"/>
          </w:rPr>
          <w:id w:val="1732193536"/>
          <w14:checkbox>
            <w14:checked w14:val="0"/>
            <w14:checkedState w14:val="2612" w14:font="MS Gothic"/>
            <w14:uncheckedState w14:val="2610" w14:font="MS Gothic"/>
          </w14:checkbox>
        </w:sdtPr>
        <w:sdtEndPr/>
        <w:sdtContent>
          <w:r w:rsidRPr="00D14B49">
            <w:rPr>
              <w:rFonts w:ascii="Segoe UI Symbol" w:eastAsia="Calibri" w:hAnsi="Segoe UI Symbol" w:cs="Segoe UI Symbol"/>
              <w:szCs w:val="22"/>
            </w:rPr>
            <w:t xml:space="preserve">☐ </w:t>
          </w:r>
        </w:sdtContent>
      </w:sdt>
      <w:r w:rsidRPr="00D14B49">
        <w:rPr>
          <w:rFonts w:eastAsia="Calibri" w:cs="Calibri"/>
          <w:szCs w:val="22"/>
        </w:rPr>
        <w:t>a master’s degree in accordance with Ministerial Decree 270/04</w:t>
      </w:r>
    </w:p>
    <w:p w14:paraId="20FD8863" w14:textId="5352EC55" w:rsidR="009F0B70" w:rsidRPr="00D14B49" w:rsidRDefault="00232F0C" w:rsidP="0094629D">
      <w:pPr>
        <w:widowControl w:val="0"/>
        <w:autoSpaceDE w:val="0"/>
        <w:autoSpaceDN w:val="0"/>
        <w:spacing w:before="120"/>
        <w:ind w:left="993"/>
        <w:rPr>
          <w:rFonts w:eastAsia="Calibri" w:cs="Calibri"/>
          <w:szCs w:val="22"/>
        </w:rPr>
      </w:pPr>
      <w:sdt>
        <w:sdtPr>
          <w:rPr>
            <w:rFonts w:ascii="Segoe UI Symbol" w:eastAsia="MS Gothic" w:hAnsi="Segoe UI Symbol" w:cs="Segoe UI Symbol"/>
            <w:szCs w:val="22"/>
          </w:rPr>
          <w:id w:val="-679504322"/>
          <w14:checkbox>
            <w14:checked w14:val="0"/>
            <w14:checkedState w14:val="2612" w14:font="MS Gothic"/>
            <w14:uncheckedState w14:val="2610" w14:font="MS Gothic"/>
          </w14:checkbox>
        </w:sdtPr>
        <w:sdtEndPr/>
        <w:sdtContent>
          <w:r w:rsidR="00E14529" w:rsidRPr="00D14B49">
            <w:rPr>
              <w:rFonts w:ascii="MS Gothic" w:eastAsia="MS Gothic" w:hAnsi="MS Gothic" w:cs="Segoe UI Symbol"/>
              <w:szCs w:val="22"/>
            </w:rPr>
            <w:t xml:space="preserve">☐ </w:t>
          </w:r>
        </w:sdtContent>
      </w:sdt>
      <w:r w:rsidR="00A07BD7" w:rsidRPr="00D14B49">
        <w:rPr>
          <w:rFonts w:eastAsia="Calibri" w:cs="Calibri"/>
          <w:szCs w:val="22"/>
        </w:rPr>
        <w:t>degree from a foreign university</w:t>
      </w:r>
    </w:p>
    <w:p w14:paraId="2BDEF259" w14:textId="77611617" w:rsidR="009F0B70" w:rsidRPr="00D14B49" w:rsidRDefault="00A07BD7" w:rsidP="00E14529">
      <w:pPr>
        <w:widowControl w:val="0"/>
        <w:tabs>
          <w:tab w:val="left" w:pos="7300"/>
        </w:tabs>
        <w:autoSpaceDE w:val="0"/>
        <w:autoSpaceDN w:val="0"/>
        <w:spacing w:before="240"/>
        <w:ind w:left="993"/>
        <w:jc w:val="left"/>
        <w:rPr>
          <w:rFonts w:eastAsia="Calibri" w:cs="Calibri"/>
          <w:szCs w:val="22"/>
        </w:rPr>
      </w:pPr>
      <w:r w:rsidRPr="00D14B49">
        <w:rPr>
          <w:rFonts w:eastAsia="Calibri" w:cs="Calibri"/>
          <w:szCs w:val="22"/>
        </w:rPr>
        <w:t>in (degree programme)</w:t>
      </w:r>
      <w:r w:rsidR="009F0B70" w:rsidRPr="00D14B49">
        <w:rPr>
          <w:rFonts w:eastAsia="Calibri" w:cs="Calibri"/>
          <w:szCs w:val="22"/>
        </w:rPr>
        <w:t xml:space="preserve"> ……………………………………………………………….</w:t>
      </w:r>
      <w:r w:rsidRPr="00D14B49">
        <w:rPr>
          <w:rFonts w:eastAsia="Calibri" w:cs="Calibri"/>
          <w:szCs w:val="22"/>
        </w:rPr>
        <w:tab/>
      </w:r>
    </w:p>
    <w:p w14:paraId="6BFD433A" w14:textId="62996278" w:rsidR="009F0B70" w:rsidRPr="00D14B49" w:rsidRDefault="00A07BD7" w:rsidP="00E14529">
      <w:pPr>
        <w:widowControl w:val="0"/>
        <w:tabs>
          <w:tab w:val="left" w:pos="7300"/>
        </w:tabs>
        <w:autoSpaceDE w:val="0"/>
        <w:autoSpaceDN w:val="0"/>
        <w:spacing w:before="240"/>
        <w:ind w:left="993"/>
        <w:jc w:val="left"/>
        <w:rPr>
          <w:rFonts w:eastAsia="Calibri" w:cs="Calibri"/>
          <w:szCs w:val="22"/>
        </w:rPr>
      </w:pPr>
      <w:r w:rsidRPr="00D14B49">
        <w:rPr>
          <w:rFonts w:eastAsia="Calibri" w:cs="Calibri"/>
          <w:szCs w:val="22"/>
        </w:rPr>
        <w:t>awarded on (day/month/year)</w:t>
      </w:r>
      <w:r w:rsidR="009F0B70" w:rsidRPr="00D14B49">
        <w:rPr>
          <w:rFonts w:eastAsia="Calibri" w:cs="Calibri"/>
          <w:szCs w:val="22"/>
        </w:rPr>
        <w:t xml:space="preserve"> ………………………………………………….</w:t>
      </w:r>
    </w:p>
    <w:p w14:paraId="6AC0407C" w14:textId="31638803" w:rsidR="009F0B70" w:rsidRPr="00D14B49" w:rsidRDefault="00A07BD7" w:rsidP="00E14529">
      <w:pPr>
        <w:widowControl w:val="0"/>
        <w:tabs>
          <w:tab w:val="left" w:pos="7300"/>
        </w:tabs>
        <w:autoSpaceDE w:val="0"/>
        <w:autoSpaceDN w:val="0"/>
        <w:spacing w:before="240"/>
        <w:ind w:left="993"/>
        <w:jc w:val="left"/>
        <w:rPr>
          <w:rFonts w:eastAsia="Calibri" w:cs="Calibri"/>
          <w:szCs w:val="22"/>
        </w:rPr>
      </w:pPr>
      <w:r w:rsidRPr="00D14B49">
        <w:rPr>
          <w:rFonts w:eastAsia="Calibri" w:cs="Calibri"/>
          <w:szCs w:val="22"/>
        </w:rPr>
        <w:t>at the University of (name of university)</w:t>
      </w:r>
      <w:r w:rsidR="009F0B70" w:rsidRPr="00D14B49">
        <w:rPr>
          <w:rFonts w:eastAsia="Calibri" w:cs="Calibri"/>
          <w:szCs w:val="22"/>
        </w:rPr>
        <w:t xml:space="preserve"> ……………………………………………………</w:t>
      </w:r>
    </w:p>
    <w:p w14:paraId="0C787EB0" w14:textId="36278D1D" w:rsidR="00A07BD7" w:rsidRPr="00D14B49" w:rsidRDefault="00A07BD7" w:rsidP="00E14529">
      <w:pPr>
        <w:widowControl w:val="0"/>
        <w:tabs>
          <w:tab w:val="left" w:pos="7300"/>
        </w:tabs>
        <w:autoSpaceDE w:val="0"/>
        <w:autoSpaceDN w:val="0"/>
        <w:spacing w:before="240"/>
        <w:ind w:left="993"/>
        <w:jc w:val="left"/>
        <w:rPr>
          <w:rFonts w:eastAsia="Calibri" w:cs="Calibri"/>
          <w:szCs w:val="22"/>
        </w:rPr>
      </w:pPr>
      <w:r w:rsidRPr="00D14B49">
        <w:rPr>
          <w:rFonts w:eastAsia="Calibri" w:cs="Calibri"/>
          <w:szCs w:val="22"/>
        </w:rPr>
        <w:t xml:space="preserve">with the following </w:t>
      </w:r>
      <w:r w:rsidR="00D14B49" w:rsidRPr="00D14B49">
        <w:rPr>
          <w:rFonts w:eastAsia="Calibri" w:cs="Calibri"/>
          <w:szCs w:val="22"/>
        </w:rPr>
        <w:t>grade</w:t>
      </w:r>
      <w:r w:rsidRPr="00D14B49">
        <w:rPr>
          <w:rFonts w:eastAsia="Calibri" w:cs="Calibri"/>
          <w:szCs w:val="22"/>
        </w:rPr>
        <w:t xml:space="preserve"> (</w:t>
      </w:r>
      <w:r w:rsidR="00D14B49" w:rsidRPr="00D14B49">
        <w:rPr>
          <w:rFonts w:eastAsia="Calibri" w:cs="Calibri"/>
          <w:szCs w:val="22"/>
        </w:rPr>
        <w:t>grade</w:t>
      </w:r>
      <w:r w:rsidRPr="00D14B49">
        <w:rPr>
          <w:rFonts w:eastAsia="Calibri" w:cs="Calibri"/>
          <w:szCs w:val="22"/>
        </w:rPr>
        <w:t>/percentage)</w:t>
      </w:r>
      <w:r w:rsidR="009F0B70" w:rsidRPr="00D14B49">
        <w:rPr>
          <w:rFonts w:eastAsia="Calibri" w:cs="Calibri"/>
          <w:szCs w:val="22"/>
        </w:rPr>
        <w:t xml:space="preserve"> …………………………………………………….</w:t>
      </w:r>
    </w:p>
    <w:p w14:paraId="108BA9E3" w14:textId="0688A9B2" w:rsidR="00E14529" w:rsidRPr="00D14B49" w:rsidRDefault="005C02CA" w:rsidP="00DB2488">
      <w:pPr>
        <w:widowControl w:val="0"/>
        <w:tabs>
          <w:tab w:val="left" w:pos="7300"/>
        </w:tabs>
        <w:autoSpaceDE w:val="0"/>
        <w:autoSpaceDN w:val="0"/>
        <w:spacing w:before="120"/>
        <w:ind w:left="851"/>
        <w:rPr>
          <w:rFonts w:eastAsia="Calibri" w:cs="Calibri"/>
          <w:szCs w:val="22"/>
        </w:rPr>
      </w:pPr>
      <w:r w:rsidRPr="00D14B49">
        <w:rPr>
          <w:rFonts w:eastAsia="Calibri" w:cs="Calibri"/>
          <w:noProof/>
          <w:szCs w:val="22"/>
        </w:rPr>
        <mc:AlternateContent>
          <mc:Choice Requires="wps">
            <w:drawing>
              <wp:inline distT="0" distB="0" distL="0" distR="0" wp14:anchorId="5A07E3B7" wp14:editId="5CB16BAB">
                <wp:extent cx="5640405" cy="2127183"/>
                <wp:effectExtent l="0" t="0" r="17780" b="26035"/>
                <wp:docPr id="470041952" name="Casella di testo 470041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405" cy="2127183"/>
                        </a:xfrm>
                        <a:prstGeom prst="rect">
                          <a:avLst/>
                        </a:prstGeom>
                        <a:solidFill>
                          <a:sysClr val="window" lastClr="FFFFFF">
                            <a:lumMod val="100000"/>
                            <a:lumOff val="0"/>
                          </a:sysClr>
                        </a:solidFill>
                        <a:ln w="12700">
                          <a:solidFill>
                            <a:srgbClr val="4472C4">
                              <a:lumMod val="75000"/>
                              <a:lumOff val="0"/>
                            </a:srgbClr>
                          </a:solidFill>
                          <a:miter lim="800000"/>
                          <a:headEnd/>
                          <a:tailEnd/>
                        </a:ln>
                      </wps:spPr>
                      <wps:txbx>
                        <w:txbxContent>
                          <w:p w14:paraId="394FEE3A" w14:textId="77777777" w:rsidR="005C02CA" w:rsidRPr="00A97E90" w:rsidRDefault="005C02CA" w:rsidP="005C02CA">
                            <w:pPr>
                              <w:spacing w:before="20" w:after="20" w:line="360" w:lineRule="auto"/>
                              <w:ind w:left="57" w:right="57"/>
                              <w:rPr>
                                <w:rFonts w:cs="Calibri"/>
                                <w:bCs/>
                                <w:i/>
                                <w:szCs w:val="22"/>
                              </w:rPr>
                            </w:pPr>
                            <w:r w:rsidRPr="00A97E90">
                              <w:rPr>
                                <w:rFonts w:cs="Calibri"/>
                                <w:bCs/>
                                <w:i/>
                                <w:szCs w:val="22"/>
                              </w:rPr>
                              <w:t>If the qualification was obtained in a foreign country (tick the applicable box)</w:t>
                            </w:r>
                          </w:p>
                          <w:p w14:paraId="4A72E9AE" w14:textId="77777777" w:rsidR="005C02CA" w:rsidRPr="00A97E90" w:rsidRDefault="00232F0C" w:rsidP="005C02CA">
                            <w:pPr>
                              <w:tabs>
                                <w:tab w:val="left" w:pos="1134"/>
                              </w:tabs>
                              <w:spacing w:before="20" w:after="20" w:line="360" w:lineRule="auto"/>
                              <w:ind w:left="57" w:right="57"/>
                              <w:rPr>
                                <w:rFonts w:cs="Calibri"/>
                                <w:szCs w:val="22"/>
                              </w:rPr>
                            </w:pPr>
                            <w:sdt>
                              <w:sdtPr>
                                <w:rPr>
                                  <w:rFonts w:ascii="Segoe UI Symbol" w:eastAsia="MS Gothic" w:hAnsi="Segoe UI Symbol" w:cs="Segoe UI Symbol"/>
                                  <w:color w:val="14387F"/>
                                  <w:szCs w:val="22"/>
                                </w:rPr>
                                <w:id w:val="-186603933"/>
                                <w14:checkbox>
                                  <w14:checked w14:val="0"/>
                                  <w14:checkedState w14:val="2612" w14:font="MS Gothic"/>
                                  <w14:uncheckedState w14:val="2610" w14:font="MS Gothic"/>
                                </w14:checkbox>
                              </w:sdtPr>
                              <w:sdtEndPr/>
                              <w:sdtContent>
                                <w:r w:rsidR="005C02CA" w:rsidRPr="00A97E90">
                                  <w:rPr>
                                    <w:rFonts w:ascii="MS Gothic" w:eastAsia="MS Gothic" w:hAnsi="MS Gothic" w:cs="Segoe UI Symbol" w:hint="eastAsia"/>
                                    <w:color w:val="14387F"/>
                                    <w:szCs w:val="22"/>
                                  </w:rPr>
                                  <w:t xml:space="preserve">☐ </w:t>
                                </w:r>
                              </w:sdtContent>
                            </w:sdt>
                            <w:r w:rsidR="005C02CA" w:rsidRPr="00A97E90">
                              <w:rPr>
                                <w:rFonts w:cs="Calibri"/>
                                <w:szCs w:val="22"/>
                              </w:rPr>
                              <w:t>that I have obtained the recognition of equivalence provided for by Article 38 of Legislative Decree No. 165 of 30 March 2001, as evidenced by the following documentation attached to this application</w:t>
                            </w:r>
                          </w:p>
                          <w:p w14:paraId="357BA469" w14:textId="77777777" w:rsidR="005C02CA" w:rsidRPr="00A97E90" w:rsidRDefault="005C02CA" w:rsidP="005C02CA">
                            <w:pPr>
                              <w:tabs>
                                <w:tab w:val="left" w:pos="1134"/>
                              </w:tabs>
                              <w:spacing w:before="20" w:after="20" w:line="360" w:lineRule="auto"/>
                              <w:ind w:left="57" w:right="57"/>
                              <w:rPr>
                                <w:rFonts w:cs="Calibri"/>
                                <w:szCs w:val="22"/>
                              </w:rPr>
                            </w:pPr>
                            <w:r w:rsidRPr="00A97E90">
                              <w:rPr>
                                <w:rFonts w:cs="Calibri"/>
                                <w:i/>
                                <w:szCs w:val="22"/>
                              </w:rPr>
                              <w:t>or</w:t>
                            </w:r>
                          </w:p>
                          <w:p w14:paraId="635F0EB5" w14:textId="6CEE6ED1" w:rsidR="005C02CA" w:rsidRPr="00A97E90" w:rsidRDefault="00232F0C" w:rsidP="005C02CA">
                            <w:pPr>
                              <w:tabs>
                                <w:tab w:val="left" w:pos="1134"/>
                                <w:tab w:val="left" w:pos="8947"/>
                              </w:tabs>
                              <w:spacing w:before="20" w:after="20" w:line="360" w:lineRule="auto"/>
                              <w:ind w:left="57" w:right="57"/>
                              <w:rPr>
                                <w:rFonts w:cs="Calibri"/>
                                <w:szCs w:val="22"/>
                              </w:rPr>
                            </w:pPr>
                            <w:sdt>
                              <w:sdtPr>
                                <w:rPr>
                                  <w:rFonts w:ascii="Segoe UI Symbol" w:eastAsia="MS Gothic" w:hAnsi="Segoe UI Symbol" w:cs="Segoe UI Symbol"/>
                                  <w:color w:val="14387F"/>
                                  <w:szCs w:val="22"/>
                                </w:rPr>
                                <w:id w:val="-1334218456"/>
                                <w14:checkbox>
                                  <w14:checked w14:val="0"/>
                                  <w14:checkedState w14:val="2612" w14:font="MS Gothic"/>
                                  <w14:uncheckedState w14:val="2610" w14:font="MS Gothic"/>
                                </w14:checkbox>
                              </w:sdtPr>
                              <w:sdtEndPr/>
                              <w:sdtContent>
                                <w:r w:rsidR="005C02CA" w:rsidRPr="00A97E90">
                                  <w:rPr>
                                    <w:rFonts w:ascii="MS Gothic" w:eastAsia="MS Gothic" w:hAnsi="MS Gothic" w:cs="Segoe UI Symbol" w:hint="eastAsia"/>
                                    <w:color w:val="14387F"/>
                                    <w:szCs w:val="22"/>
                                  </w:rPr>
                                  <w:t xml:space="preserve">☐ </w:t>
                                </w:r>
                              </w:sdtContent>
                            </w:sdt>
                            <w:r w:rsidR="005C02CA" w:rsidRPr="00A97E90">
                              <w:rPr>
                                <w:rFonts w:cs="Calibri"/>
                                <w:szCs w:val="22"/>
                              </w:rPr>
                              <w:t xml:space="preserve">to submit the following detailed documentation of the educational pathway followed to enable the </w:t>
                            </w:r>
                            <w:r w:rsidR="00D14B49">
                              <w:rPr>
                                <w:rFonts w:cs="Calibri"/>
                                <w:szCs w:val="22"/>
                              </w:rPr>
                              <w:t>Selection Panel</w:t>
                            </w:r>
                            <w:r w:rsidR="005C02CA" w:rsidRPr="00A97E90">
                              <w:rPr>
                                <w:rFonts w:cs="Calibri"/>
                                <w:szCs w:val="22"/>
                              </w:rPr>
                              <w:t xml:space="preserve"> to issue a declaration of equivalence solely and exclusively for the purposes of participation in the aforementioned selection process.</w:t>
                            </w:r>
                          </w:p>
                          <w:p w14:paraId="50C4294B" w14:textId="77777777" w:rsidR="005C02CA" w:rsidRPr="00220715" w:rsidRDefault="005C02CA" w:rsidP="005C02CA">
                            <w:pPr>
                              <w:spacing w:before="20" w:after="20"/>
                              <w:ind w:left="57" w:right="57"/>
                            </w:pPr>
                          </w:p>
                        </w:txbxContent>
                      </wps:txbx>
                      <wps:bodyPr rot="0" vert="horz" wrap="square" lIns="91440" tIns="45720" rIns="91440" bIns="45720" anchor="t" anchorCtr="0" upright="1">
                        <a:noAutofit/>
                      </wps:bodyPr>
                    </wps:wsp>
                  </a:graphicData>
                </a:graphic>
              </wp:inline>
            </w:drawing>
          </mc:Choice>
          <mc:Fallback>
            <w:pict>
              <v:shape w14:anchorId="5A07E3B7" id="Casella di testo 470041952" o:spid="_x0000_s1027" type="#_x0000_t202" style="width:444.15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" strokecolor="#2f5597" strokeweight="1pt">
                <v:textbox>
                  <w:txbxContent>
                    <w:p w14:paraId="394FEE3A" w14:textId="77777777" w:rsidR="005C02CA" w:rsidRPr="00A97E90" w:rsidRDefault="005C02CA" w:rsidP="005C02CA">
                      <w:pPr>
                        <w:spacing w:before="20" w:after="20" w:line="360" w:lineRule="auto"/>
                        <w:ind w:left="57" w:right="57"/>
                        <w:rPr>
                          <w:rFonts w:cs="Calibri"/>
                          <w:bCs/>
                          <w:i/>
                          <w:szCs w:val="22"/>
                        </w:rPr>
                      </w:pPr>
                      <w:r w:rsidRPr="00A97E90">
                        <w:rPr>
                          <w:rFonts w:cs="Calibri"/>
                          <w:bCs/>
                          <w:i/>
                          <w:szCs w:val="22"/>
                        </w:rPr>
                        <w:t>If the qualification was obtained in a foreign country (tick the applicable box)</w:t>
                      </w:r>
                    </w:p>
                    <w:p w14:paraId="4A72E9AE" w14:textId="77777777" w:rsidR="005C02CA" w:rsidRPr="00A97E90" w:rsidRDefault="00232F0C" w:rsidP="005C02CA">
                      <w:pPr>
                        <w:tabs>
                          <w:tab w:val="left" w:pos="1134"/>
                        </w:tabs>
                        <w:spacing w:before="20" w:after="20" w:line="360" w:lineRule="auto"/>
                        <w:ind w:left="57" w:right="57"/>
                        <w:rPr>
                          <w:rFonts w:cs="Calibri"/>
                          <w:szCs w:val="22"/>
                        </w:rPr>
                      </w:pPr>
                      <w:sdt>
                        <w:sdtPr>
                          <w:rPr>
                            <w:rFonts w:ascii="Segoe UI Symbol" w:eastAsia="MS Gothic" w:hAnsi="Segoe UI Symbol" w:cs="Segoe UI Symbol"/>
                            <w:color w:val="14387F"/>
                            <w:szCs w:val="22"/>
                          </w:rPr>
                          <w:id w:val="-186603933"/>
                          <w14:checkbox>
                            <w14:checked w14:val="0"/>
                            <w14:checkedState w14:val="2612" w14:font="MS Gothic"/>
                            <w14:uncheckedState w14:val="2610" w14:font="MS Gothic"/>
                          </w14:checkbox>
                        </w:sdtPr>
                        <w:sdtEndPr/>
                        <w:sdtContent>
                          <w:r w:rsidR="005C02CA" w:rsidRPr="00A97E90">
                            <w:rPr>
                              <w:rFonts w:ascii="MS Gothic" w:eastAsia="MS Gothic" w:hAnsi="MS Gothic" w:cs="Segoe UI Symbol" w:hint="eastAsia"/>
                              <w:color w:val="14387F"/>
                              <w:szCs w:val="22"/>
                            </w:rPr>
                            <w:t xml:space="preserve">☐ </w:t>
                          </w:r>
                        </w:sdtContent>
                      </w:sdt>
                      <w:r w:rsidR="005C02CA" w:rsidRPr="00A97E90">
                        <w:rPr>
                          <w:rFonts w:cs="Calibri"/>
                          <w:szCs w:val="22"/>
                        </w:rPr>
                        <w:t>that I have obtained the recognition of equivalence provided for by Article 38 of Legislative Decree No. 165 of 30 March 2001, as evidenced by the following documentation attached to this application</w:t>
                      </w:r>
                    </w:p>
                    <w:p w14:paraId="357BA469" w14:textId="77777777" w:rsidR="005C02CA" w:rsidRPr="00A97E90" w:rsidRDefault="005C02CA" w:rsidP="005C02CA">
                      <w:pPr>
                        <w:tabs>
                          <w:tab w:val="left" w:pos="1134"/>
                        </w:tabs>
                        <w:spacing w:before="20" w:after="20" w:line="360" w:lineRule="auto"/>
                        <w:ind w:left="57" w:right="57"/>
                        <w:rPr>
                          <w:rFonts w:cs="Calibri"/>
                          <w:szCs w:val="22"/>
                        </w:rPr>
                      </w:pPr>
                      <w:r w:rsidRPr="00A97E90">
                        <w:rPr>
                          <w:rFonts w:cs="Calibri"/>
                          <w:i/>
                          <w:szCs w:val="22"/>
                        </w:rPr>
                        <w:t>or</w:t>
                      </w:r>
                    </w:p>
                    <w:p w14:paraId="635F0EB5" w14:textId="6CEE6ED1" w:rsidR="005C02CA" w:rsidRPr="00A97E90" w:rsidRDefault="00232F0C" w:rsidP="005C02CA">
                      <w:pPr>
                        <w:tabs>
                          <w:tab w:val="left" w:pos="1134"/>
                          <w:tab w:val="left" w:pos="8947"/>
                        </w:tabs>
                        <w:spacing w:before="20" w:after="20" w:line="360" w:lineRule="auto"/>
                        <w:ind w:left="57" w:right="57"/>
                        <w:rPr>
                          <w:rFonts w:cs="Calibri"/>
                          <w:szCs w:val="22"/>
                        </w:rPr>
                      </w:pPr>
                      <w:sdt>
                        <w:sdtPr>
                          <w:rPr>
                            <w:rFonts w:ascii="Segoe UI Symbol" w:eastAsia="MS Gothic" w:hAnsi="Segoe UI Symbol" w:cs="Segoe UI Symbol"/>
                            <w:color w:val="14387F"/>
                            <w:szCs w:val="22"/>
                          </w:rPr>
                          <w:id w:val="-1334218456"/>
                          <w14:checkbox>
                            <w14:checked w14:val="0"/>
                            <w14:checkedState w14:val="2612" w14:font="MS Gothic"/>
                            <w14:uncheckedState w14:val="2610" w14:font="MS Gothic"/>
                          </w14:checkbox>
                        </w:sdtPr>
                        <w:sdtEndPr/>
                        <w:sdtContent>
                          <w:r w:rsidR="005C02CA" w:rsidRPr="00A97E90">
                            <w:rPr>
                              <w:rFonts w:ascii="MS Gothic" w:eastAsia="MS Gothic" w:hAnsi="MS Gothic" w:cs="Segoe UI Symbol" w:hint="eastAsia"/>
                              <w:color w:val="14387F"/>
                              <w:szCs w:val="22"/>
                            </w:rPr>
                            <w:t xml:space="preserve">☐ </w:t>
                          </w:r>
                        </w:sdtContent>
                      </w:sdt>
                      <w:r w:rsidR="005C02CA" w:rsidRPr="00A97E90">
                        <w:rPr>
                          <w:rFonts w:cs="Calibri"/>
                          <w:szCs w:val="22"/>
                        </w:rPr>
                        <w:t xml:space="preserve">to submit the following detailed documentation of the educational pathway followed to enable the </w:t>
                      </w:r>
                      <w:r w:rsidR="00D14B49">
                        <w:rPr>
                          <w:rFonts w:cs="Calibri"/>
                          <w:szCs w:val="22"/>
                        </w:rPr>
                        <w:t>Selection Panel</w:t>
                      </w:r>
                      <w:r w:rsidR="005C02CA" w:rsidRPr="00A97E90">
                        <w:rPr>
                          <w:rFonts w:cs="Calibri"/>
                          <w:szCs w:val="22"/>
                        </w:rPr>
                        <w:t xml:space="preserve"> to issue a declaration of equivalence solely and exclusively for the purposes of participation in the aforementioned selection process.</w:t>
                      </w:r>
                    </w:p>
                    <w:p w14:paraId="50C4294B" w14:textId="77777777" w:rsidR="005C02CA" w:rsidRPr="00220715" w:rsidRDefault="005C02CA" w:rsidP="005C02CA">
                      <w:pPr>
                        <w:spacing w:before="20" w:after="20"/>
                        <w:ind w:left="57" w:right="57"/>
                      </w:pPr>
                    </w:p>
                  </w:txbxContent>
                </v:textbox>
                <w10:anchorlock/>
              </v:shape>
            </w:pict>
          </mc:Fallback>
        </mc:AlternateContent>
      </w:r>
    </w:p>
    <w:p w14:paraId="1D245FAE" w14:textId="77777777" w:rsidR="00E14529" w:rsidRPr="00D14B49" w:rsidRDefault="00E14529" w:rsidP="002904A8">
      <w:pPr>
        <w:widowControl w:val="0"/>
        <w:tabs>
          <w:tab w:val="left" w:pos="7300"/>
        </w:tabs>
        <w:autoSpaceDE w:val="0"/>
        <w:autoSpaceDN w:val="0"/>
        <w:spacing w:before="120"/>
        <w:rPr>
          <w:rFonts w:eastAsia="Calibri" w:cs="Calibri"/>
          <w:szCs w:val="22"/>
        </w:rPr>
      </w:pPr>
    </w:p>
    <w:p w14:paraId="19861F9A" w14:textId="3386113D" w:rsidR="00D56CA2" w:rsidRPr="00D14B49" w:rsidRDefault="00F8672D" w:rsidP="00DF0439">
      <w:pPr>
        <w:pStyle w:val="Paragrafoelenco"/>
        <w:widowControl w:val="0"/>
        <w:numPr>
          <w:ilvl w:val="0"/>
          <w:numId w:val="12"/>
        </w:numPr>
        <w:tabs>
          <w:tab w:val="left" w:pos="426"/>
        </w:tabs>
        <w:autoSpaceDE w:val="0"/>
        <w:autoSpaceDN w:val="0"/>
        <w:spacing w:before="120" w:line="360" w:lineRule="auto"/>
        <w:ind w:hanging="720"/>
        <w:rPr>
          <w:rFonts w:eastAsia="Calibri" w:cs="Calibri"/>
          <w:szCs w:val="22"/>
        </w:rPr>
      </w:pPr>
      <w:r w:rsidRPr="00D14B49">
        <w:rPr>
          <w:rFonts w:eastAsia="Calibri" w:cs="Calibri"/>
          <w:szCs w:val="22"/>
        </w:rPr>
        <w:t>that I</w:t>
      </w:r>
      <w:r w:rsidR="00D56CA2">
        <w:rPr>
          <w:rFonts w:eastAsia="Calibri" w:cs="Calibri"/>
          <w:szCs w:val="22"/>
        </w:rPr>
        <w:t xml:space="preserve"> </w:t>
      </w:r>
      <w:r w:rsidR="00D56CA2" w:rsidRPr="00D56CA2">
        <w:rPr>
          <w:rFonts w:eastAsia="Calibri" w:cs="Calibri"/>
          <w:szCs w:val="22"/>
        </w:rPr>
        <w:t xml:space="preserve">have a scientific and professional </w:t>
      </w:r>
      <w:r w:rsidR="00D56CA2">
        <w:rPr>
          <w:rFonts w:eastAsia="Calibri" w:cs="Calibri"/>
          <w:szCs w:val="22"/>
        </w:rPr>
        <w:t>curriculum</w:t>
      </w:r>
      <w:r w:rsidR="00D56CA2" w:rsidRPr="00D56CA2">
        <w:rPr>
          <w:rFonts w:eastAsia="Calibri" w:cs="Calibri"/>
          <w:szCs w:val="22"/>
        </w:rPr>
        <w:t xml:space="preserve"> suitable for assisting with the research activities covered by this selection process</w:t>
      </w:r>
      <w:r w:rsidR="00D56CA2">
        <w:rPr>
          <w:rFonts w:eastAsia="Calibri" w:cs="Calibri"/>
          <w:szCs w:val="22"/>
        </w:rPr>
        <w:t>.</w:t>
      </w:r>
    </w:p>
    <w:p w14:paraId="61BA4BD8" w14:textId="58A6CC65" w:rsidR="00796799" w:rsidRPr="00D14B49" w:rsidRDefault="00796799" w:rsidP="00C0141F">
      <w:pPr>
        <w:widowControl w:val="0"/>
        <w:autoSpaceDE w:val="0"/>
        <w:autoSpaceDN w:val="0"/>
        <w:spacing w:before="120" w:line="360" w:lineRule="auto"/>
        <w:ind w:left="993"/>
        <w:rPr>
          <w:rFonts w:eastAsia="Calibri" w:cs="Calibri"/>
          <w:szCs w:val="22"/>
        </w:rPr>
      </w:pPr>
    </w:p>
    <w:p w14:paraId="084949C1" w14:textId="77777777" w:rsidR="002868B0" w:rsidRPr="00D14B49" w:rsidRDefault="002868B0" w:rsidP="002904A8">
      <w:pPr>
        <w:widowControl w:val="0"/>
        <w:tabs>
          <w:tab w:val="left" w:pos="9076"/>
        </w:tabs>
        <w:autoSpaceDE w:val="0"/>
        <w:autoSpaceDN w:val="0"/>
        <w:spacing w:before="120"/>
        <w:ind w:left="426"/>
        <w:rPr>
          <w:rFonts w:eastAsia="Calibri" w:cs="Calibri"/>
          <w:szCs w:val="22"/>
        </w:rPr>
      </w:pPr>
    </w:p>
    <w:p w14:paraId="3A1DB782" w14:textId="2E70D0CB" w:rsidR="00F81FEC" w:rsidRPr="00D14B49" w:rsidRDefault="00F81FEC" w:rsidP="00C921E4">
      <w:pPr>
        <w:widowControl w:val="0"/>
        <w:autoSpaceDE w:val="0"/>
        <w:autoSpaceDN w:val="0"/>
        <w:spacing w:before="0"/>
        <w:jc w:val="left"/>
        <w:rPr>
          <w:rFonts w:eastAsia="Calibri" w:cs="Calibri"/>
          <w:szCs w:val="22"/>
        </w:rPr>
      </w:pPr>
    </w:p>
    <w:p w14:paraId="2DA67D60" w14:textId="41461802" w:rsidR="006A1A9A" w:rsidRPr="00D14B49" w:rsidRDefault="006A1A9A" w:rsidP="006A1A9A">
      <w:pPr>
        <w:widowControl w:val="0"/>
        <w:tabs>
          <w:tab w:val="left" w:pos="678"/>
          <w:tab w:val="left" w:pos="680"/>
          <w:tab w:val="left" w:pos="9076"/>
        </w:tabs>
        <w:autoSpaceDE w:val="0"/>
        <w:autoSpaceDN w:val="0"/>
        <w:spacing w:before="120"/>
        <w:ind w:left="360"/>
        <w:jc w:val="center"/>
        <w:rPr>
          <w:rFonts w:eastAsia="Calibri" w:cs="Calibri"/>
          <w:b/>
          <w:bCs/>
          <w:szCs w:val="22"/>
        </w:rPr>
      </w:pPr>
      <w:r w:rsidRPr="00D14B49">
        <w:rPr>
          <w:rFonts w:eastAsia="Calibri" w:cs="Calibri"/>
          <w:b/>
          <w:bCs/>
          <w:szCs w:val="22"/>
        </w:rPr>
        <w:t>FURTHER SELF-DECLARATIONS</w:t>
      </w:r>
    </w:p>
    <w:p w14:paraId="7A08F7D3" w14:textId="7E12B57E" w:rsidR="006A1A9A" w:rsidRPr="00D14B49" w:rsidRDefault="006A1A9A" w:rsidP="006A1A9A">
      <w:pPr>
        <w:widowControl w:val="0"/>
        <w:autoSpaceDE w:val="0"/>
        <w:autoSpaceDN w:val="0"/>
        <w:spacing w:before="120"/>
        <w:ind w:left="112"/>
        <w:jc w:val="center"/>
        <w:rPr>
          <w:rFonts w:eastAsia="Calibri" w:cs="Calibri"/>
          <w:szCs w:val="22"/>
        </w:rPr>
      </w:pPr>
      <w:r w:rsidRPr="00D14B49">
        <w:rPr>
          <w:rFonts w:eastAsia="Calibri" w:cs="Calibri"/>
          <w:szCs w:val="22"/>
        </w:rPr>
        <w:t>(Article</w:t>
      </w:r>
      <w:r w:rsidR="00BA4210" w:rsidRPr="00D14B49">
        <w:rPr>
          <w:rFonts w:eastAsia="Calibri" w:cs="Calibri"/>
          <w:szCs w:val="22"/>
        </w:rPr>
        <w:t xml:space="preserve"> 47</w:t>
      </w:r>
      <w:r w:rsidRPr="00D14B49">
        <w:rPr>
          <w:rFonts w:eastAsia="Calibri" w:cs="Calibri"/>
          <w:szCs w:val="22"/>
        </w:rPr>
        <w:t xml:space="preserve"> of Presidential Decree No. 445 of 28 December 2000)</w:t>
      </w:r>
    </w:p>
    <w:p w14:paraId="2FF60C40" w14:textId="77777777" w:rsidR="000641BE" w:rsidRPr="00D14B49" w:rsidRDefault="000641BE" w:rsidP="006A1A9A">
      <w:pPr>
        <w:widowControl w:val="0"/>
        <w:autoSpaceDE w:val="0"/>
        <w:autoSpaceDN w:val="0"/>
        <w:spacing w:before="120"/>
        <w:ind w:left="112"/>
        <w:jc w:val="center"/>
        <w:rPr>
          <w:rFonts w:eastAsia="Calibri" w:cs="Calibri"/>
          <w:szCs w:val="22"/>
        </w:rPr>
      </w:pPr>
    </w:p>
    <w:p w14:paraId="64E01F9C" w14:textId="28B4833B" w:rsidR="006A1A9A" w:rsidRPr="00D14B49" w:rsidRDefault="00A07BD7" w:rsidP="000641BE">
      <w:pPr>
        <w:widowControl w:val="0"/>
        <w:tabs>
          <w:tab w:val="left" w:pos="678"/>
          <w:tab w:val="left" w:pos="680"/>
          <w:tab w:val="left" w:pos="9076"/>
        </w:tabs>
        <w:autoSpaceDE w:val="0"/>
        <w:autoSpaceDN w:val="0"/>
        <w:spacing w:before="120"/>
        <w:rPr>
          <w:rFonts w:eastAsia="Calibri" w:cs="Calibri"/>
          <w:szCs w:val="22"/>
        </w:rPr>
      </w:pPr>
      <w:r w:rsidRPr="00D14B49">
        <w:rPr>
          <w:rFonts w:eastAsia="Calibri" w:cs="Calibri"/>
          <w:szCs w:val="22"/>
        </w:rPr>
        <w:t>The undersigned declares,</w:t>
      </w:r>
    </w:p>
    <w:p w14:paraId="16346AA0" w14:textId="07BF8FBA" w:rsidR="00A07BD7" w:rsidRPr="00D14B49" w:rsidRDefault="00A07BD7" w:rsidP="00DF0439">
      <w:pPr>
        <w:pStyle w:val="Paragrafoelenco"/>
        <w:widowControl w:val="0"/>
        <w:numPr>
          <w:ilvl w:val="0"/>
          <w:numId w:val="13"/>
        </w:numPr>
        <w:tabs>
          <w:tab w:val="left" w:pos="678"/>
          <w:tab w:val="left" w:pos="680"/>
          <w:tab w:val="left" w:pos="9076"/>
        </w:tabs>
        <w:autoSpaceDE w:val="0"/>
        <w:autoSpaceDN w:val="0"/>
        <w:spacing w:before="120"/>
        <w:rPr>
          <w:rFonts w:eastAsia="Calibri" w:cs="Calibri"/>
          <w:szCs w:val="22"/>
        </w:rPr>
      </w:pPr>
      <w:r w:rsidRPr="00D14B49">
        <w:rPr>
          <w:rFonts w:eastAsia="Calibri" w:cs="Calibri"/>
          <w:szCs w:val="22"/>
        </w:rPr>
        <w:t xml:space="preserve">pursuant </w:t>
      </w:r>
      <w:r w:rsidR="00207407" w:rsidRPr="00D14B49">
        <w:rPr>
          <w:rFonts w:eastAsia="Calibri" w:cs="Calibri"/>
          <w:szCs w:val="22"/>
        </w:rPr>
        <w:t xml:space="preserve">to </w:t>
      </w:r>
      <w:r w:rsidR="00207407" w:rsidRPr="00D14B49">
        <w:rPr>
          <w:rFonts w:eastAsia="Calibri" w:cs="Calibri"/>
          <w:szCs w:val="22"/>
          <w:u w:val="single"/>
        </w:rPr>
        <w:t>Article</w:t>
      </w:r>
      <w:r w:rsidR="008F38C1" w:rsidRPr="00D14B49">
        <w:rPr>
          <w:rFonts w:eastAsia="Calibri" w:cs="Calibri"/>
          <w:szCs w:val="22"/>
          <w:u w:val="single"/>
        </w:rPr>
        <w:t xml:space="preserve"> 22-bis</w:t>
      </w:r>
      <w:r w:rsidR="00207407" w:rsidRPr="00D14B49">
        <w:rPr>
          <w:rFonts w:eastAsia="Calibri" w:cs="Calibri"/>
          <w:szCs w:val="22"/>
          <w:u w:val="single"/>
        </w:rPr>
        <w:t>, paragraph</w:t>
      </w:r>
      <w:r w:rsidR="004B419C" w:rsidRPr="00D14B49">
        <w:rPr>
          <w:rFonts w:eastAsia="Calibri" w:cs="Calibri"/>
          <w:szCs w:val="22"/>
          <w:u w:val="single"/>
        </w:rPr>
        <w:t xml:space="preserve"> 2</w:t>
      </w:r>
      <w:r w:rsidR="00207407" w:rsidRPr="00D14B49">
        <w:rPr>
          <w:rFonts w:eastAsia="Calibri" w:cs="Calibri"/>
          <w:szCs w:val="22"/>
          <w:u w:val="single"/>
        </w:rPr>
        <w:t xml:space="preserve">, of Law No. 240 of 30 December 2010 </w:t>
      </w:r>
      <w:r w:rsidRPr="00D14B49">
        <w:rPr>
          <w:rFonts w:eastAsia="Calibri" w:cs="Calibri"/>
          <w:szCs w:val="22"/>
        </w:rPr>
        <w:t>(tick the relevant</w:t>
      </w:r>
      <w:sdt>
        <w:sdtPr>
          <w:rPr>
            <w:rFonts w:ascii="Segoe UI Symbol" w:eastAsia="Calibri" w:hAnsi="Segoe UI Symbol" w:cs="Segoe UI Symbol"/>
            <w:szCs w:val="22"/>
          </w:rPr>
          <w:id w:val="-128018399"/>
          <w14:checkbox>
            <w14:checked w14:val="0"/>
            <w14:checkedState w14:val="2612" w14:font="MS Gothic"/>
            <w14:uncheckedState w14:val="2610" w14:font="MS Gothic"/>
          </w14:checkbox>
        </w:sdtPr>
        <w:sdtEndPr/>
        <w:sdtContent>
          <w:r w:rsidRPr="00D14B49">
            <w:rPr>
              <w:rFonts w:ascii="Segoe UI Symbol" w:eastAsia="Calibri" w:hAnsi="Segoe UI Symbol" w:cs="Segoe UI Symbol"/>
              <w:szCs w:val="22"/>
            </w:rPr>
            <w:t xml:space="preserve"> ☐</w:t>
          </w:r>
        </w:sdtContent>
      </w:sdt>
      <w:r w:rsidRPr="00D14B49">
        <w:rPr>
          <w:rFonts w:eastAsia="Calibri" w:cs="Calibri"/>
          <w:szCs w:val="22"/>
        </w:rPr>
        <w:t>)</w:t>
      </w:r>
    </w:p>
    <w:p w14:paraId="73EB3CEF" w14:textId="1FC2A27B" w:rsidR="00A07BD7" w:rsidRPr="00D14B49" w:rsidRDefault="00232F0C" w:rsidP="000641BE">
      <w:pPr>
        <w:widowControl w:val="0"/>
        <w:tabs>
          <w:tab w:val="left" w:pos="680"/>
        </w:tabs>
        <w:autoSpaceDE w:val="0"/>
        <w:autoSpaceDN w:val="0"/>
        <w:spacing w:before="120" w:line="360" w:lineRule="auto"/>
        <w:ind w:left="679"/>
        <w:rPr>
          <w:rFonts w:eastAsia="Calibri" w:cs="Calibri"/>
          <w:szCs w:val="22"/>
        </w:rPr>
      </w:pPr>
      <w:sdt>
        <w:sdtPr>
          <w:rPr>
            <w:rFonts w:ascii="Segoe UI Symbol" w:eastAsia="MS Gothic" w:hAnsi="Segoe UI Symbol" w:cs="Segoe UI Symbol"/>
            <w:szCs w:val="22"/>
          </w:rPr>
          <w:id w:val="-1298516803"/>
          <w14:checkbox>
            <w14:checked w14:val="0"/>
            <w14:checkedState w14:val="2612" w14:font="MS Gothic"/>
            <w14:uncheckedState w14:val="2610" w14:font="MS Gothic"/>
          </w14:checkbox>
        </w:sdtPr>
        <w:sdtEndPr/>
        <w:sdtContent>
          <w:r w:rsidR="00A07BD7" w:rsidRPr="00D14B49">
            <w:rPr>
              <w:rFonts w:ascii="Segoe UI Symbol" w:eastAsia="MS Gothic" w:hAnsi="Segoe UI Symbol" w:cs="Segoe UI Symbol"/>
              <w:szCs w:val="22"/>
            </w:rPr>
            <w:t xml:space="preserve">☐ </w:t>
          </w:r>
        </w:sdtContent>
      </w:sdt>
      <w:r w:rsidR="00A07BD7" w:rsidRPr="00D14B49">
        <w:rPr>
          <w:rFonts w:eastAsia="Calibri" w:cs="Calibri"/>
          <w:szCs w:val="22"/>
        </w:rPr>
        <w:t xml:space="preserve">that I have not held any </w:t>
      </w:r>
      <w:r w:rsidR="00D56CA2">
        <w:rPr>
          <w:rFonts w:eastAsia="Calibri" w:cs="Calibri"/>
          <w:szCs w:val="22"/>
        </w:rPr>
        <w:t>research</w:t>
      </w:r>
      <w:r w:rsidR="00207407" w:rsidRPr="00D14B49">
        <w:rPr>
          <w:rFonts w:eastAsia="Calibri" w:cs="Calibri"/>
          <w:szCs w:val="22"/>
        </w:rPr>
        <w:t xml:space="preserve"> post</w:t>
      </w:r>
      <w:r w:rsidR="00D56CA2">
        <w:rPr>
          <w:rFonts w:eastAsia="Calibri" w:cs="Calibri"/>
          <w:szCs w:val="22"/>
        </w:rPr>
        <w:t>s</w:t>
      </w:r>
    </w:p>
    <w:p w14:paraId="228DA199" w14:textId="77777777" w:rsidR="00A07BD7" w:rsidRPr="00D14B49" w:rsidRDefault="00A07BD7" w:rsidP="000641BE">
      <w:pPr>
        <w:widowControl w:val="0"/>
        <w:autoSpaceDE w:val="0"/>
        <w:autoSpaceDN w:val="0"/>
        <w:spacing w:before="120" w:line="360" w:lineRule="auto"/>
        <w:ind w:left="1276"/>
        <w:rPr>
          <w:rFonts w:eastAsia="Calibri" w:cs="Calibri"/>
          <w:i/>
          <w:iCs/>
          <w:szCs w:val="22"/>
        </w:rPr>
      </w:pPr>
      <w:r w:rsidRPr="00D14B49">
        <w:rPr>
          <w:rFonts w:eastAsia="Calibri" w:cs="Calibri"/>
          <w:i/>
          <w:iCs/>
          <w:szCs w:val="22"/>
        </w:rPr>
        <w:t>or</w:t>
      </w:r>
    </w:p>
    <w:p w14:paraId="2E7D3F54" w14:textId="0005A1BE" w:rsidR="00A07BD7" w:rsidRPr="00D14B49" w:rsidRDefault="00232F0C" w:rsidP="000641BE">
      <w:pPr>
        <w:widowControl w:val="0"/>
        <w:tabs>
          <w:tab w:val="left" w:pos="680"/>
        </w:tabs>
        <w:autoSpaceDE w:val="0"/>
        <w:autoSpaceDN w:val="0"/>
        <w:spacing w:before="120" w:line="360" w:lineRule="auto"/>
        <w:ind w:left="679"/>
        <w:rPr>
          <w:rFonts w:eastAsia="Calibri" w:cs="Calibri"/>
          <w:szCs w:val="22"/>
        </w:rPr>
      </w:pPr>
      <w:sdt>
        <w:sdtPr>
          <w:rPr>
            <w:rFonts w:ascii="Segoe UI Symbol" w:eastAsia="MS Gothic" w:hAnsi="Segoe UI Symbol" w:cs="Segoe UI Symbol"/>
            <w:szCs w:val="22"/>
          </w:rPr>
          <w:id w:val="1457609777"/>
          <w14:checkbox>
            <w14:checked w14:val="0"/>
            <w14:checkedState w14:val="2612" w14:font="MS Gothic"/>
            <w14:uncheckedState w14:val="2610" w14:font="MS Gothic"/>
          </w14:checkbox>
        </w:sdtPr>
        <w:sdtEndPr/>
        <w:sdtContent>
          <w:r w:rsidR="00A07BD7" w:rsidRPr="00D14B49">
            <w:rPr>
              <w:rFonts w:ascii="Segoe UI Symbol" w:eastAsia="MS Gothic" w:hAnsi="Segoe UI Symbol" w:cs="Segoe UI Symbol"/>
              <w:szCs w:val="22"/>
            </w:rPr>
            <w:t xml:space="preserve">☐ </w:t>
          </w:r>
        </w:sdtContent>
      </w:sdt>
      <w:r w:rsidR="00A07BD7" w:rsidRPr="00D14B49">
        <w:rPr>
          <w:rFonts w:eastAsia="Calibri" w:cs="Calibri"/>
          <w:szCs w:val="22"/>
        </w:rPr>
        <w:t xml:space="preserve">that I have held </w:t>
      </w:r>
      <w:r w:rsidR="00D56CA2">
        <w:rPr>
          <w:rFonts w:eastAsia="Calibri" w:cs="Calibri"/>
          <w:szCs w:val="22"/>
        </w:rPr>
        <w:t>research</w:t>
      </w:r>
      <w:r w:rsidR="00207407" w:rsidRPr="00D14B49">
        <w:rPr>
          <w:rFonts w:eastAsia="Calibri" w:cs="Calibri"/>
          <w:szCs w:val="22"/>
        </w:rPr>
        <w:t xml:space="preserve"> post</w:t>
      </w:r>
      <w:r w:rsidR="00D56CA2">
        <w:rPr>
          <w:rFonts w:eastAsia="Calibri" w:cs="Calibri"/>
          <w:szCs w:val="22"/>
        </w:rPr>
        <w:t>s</w:t>
      </w:r>
      <w:r w:rsidR="00207407" w:rsidRPr="00D14B49">
        <w:rPr>
          <w:rFonts w:eastAsia="Calibri" w:cs="Calibri"/>
          <w:szCs w:val="22"/>
        </w:rPr>
        <w:t xml:space="preserve"> </w:t>
      </w:r>
      <w:r w:rsidR="00A07BD7" w:rsidRPr="00D14B49">
        <w:rPr>
          <w:rFonts w:eastAsia="Calibri" w:cs="Calibri"/>
          <w:szCs w:val="22"/>
        </w:rPr>
        <w:t>for the following periods:</w:t>
      </w:r>
    </w:p>
    <w:p w14:paraId="15F33DB4" w14:textId="77777777" w:rsidR="00A07BD7" w:rsidRPr="00D14B49" w:rsidRDefault="00A07BD7" w:rsidP="002904A8">
      <w:pPr>
        <w:widowControl w:val="0"/>
        <w:tabs>
          <w:tab w:val="left" w:pos="4255"/>
          <w:tab w:val="left" w:pos="8628"/>
          <w:tab w:val="left" w:pos="8671"/>
        </w:tabs>
        <w:autoSpaceDE w:val="0"/>
        <w:autoSpaceDN w:val="0"/>
        <w:spacing w:before="120"/>
        <w:ind w:left="679"/>
        <w:rPr>
          <w:rFonts w:eastAsia="Calibri" w:cs="Calibri"/>
          <w:szCs w:val="22"/>
        </w:rPr>
      </w:pPr>
      <w:r w:rsidRPr="00D14B49">
        <w:rPr>
          <w:rFonts w:eastAsia="Calibri" w:cs="Calibri"/>
          <w:szCs w:val="22"/>
        </w:rPr>
        <w:t>from (day/month/year)</w:t>
      </w:r>
      <w:r w:rsidRPr="00D14B49">
        <w:rPr>
          <w:rFonts w:eastAsia="Calibri" w:cs="Calibri"/>
          <w:szCs w:val="22"/>
        </w:rPr>
        <w:tab/>
        <w:t xml:space="preserve">to (day/month/year)           </w:t>
      </w:r>
      <w:r w:rsidRPr="00D14B49">
        <w:rPr>
          <w:rFonts w:eastAsia="Calibri" w:cs="Calibri"/>
          <w:szCs w:val="22"/>
        </w:rPr>
        <w:tab/>
      </w:r>
    </w:p>
    <w:p w14:paraId="2F92E11B" w14:textId="77777777" w:rsidR="00A07BD7" w:rsidRPr="00D14B49" w:rsidRDefault="00A07BD7" w:rsidP="002904A8">
      <w:pPr>
        <w:widowControl w:val="0"/>
        <w:tabs>
          <w:tab w:val="left" w:pos="4255"/>
          <w:tab w:val="left" w:pos="8628"/>
          <w:tab w:val="left" w:pos="8671"/>
        </w:tabs>
        <w:autoSpaceDE w:val="0"/>
        <w:autoSpaceDN w:val="0"/>
        <w:spacing w:before="120"/>
        <w:ind w:left="679"/>
        <w:rPr>
          <w:rFonts w:eastAsia="Calibri" w:cs="Calibri"/>
          <w:szCs w:val="22"/>
        </w:rPr>
      </w:pPr>
      <w:r w:rsidRPr="00D14B49">
        <w:rPr>
          <w:rFonts w:eastAsia="Calibri" w:cs="Calibri"/>
          <w:szCs w:val="22"/>
        </w:rPr>
        <w:t>at (Institute)</w:t>
      </w:r>
      <w:r w:rsidRPr="00D14B49">
        <w:rPr>
          <w:rFonts w:eastAsia="Calibri" w:cs="Calibri"/>
          <w:szCs w:val="22"/>
        </w:rPr>
        <w:tab/>
      </w:r>
      <w:r w:rsidRPr="00D14B49">
        <w:rPr>
          <w:rFonts w:eastAsia="Calibri" w:cs="Calibri"/>
          <w:szCs w:val="22"/>
        </w:rPr>
        <w:tab/>
      </w:r>
      <w:r w:rsidRPr="00D14B49">
        <w:rPr>
          <w:rFonts w:eastAsia="Calibri" w:cs="Calibri"/>
          <w:szCs w:val="22"/>
        </w:rPr>
        <w:tab/>
      </w:r>
    </w:p>
    <w:p w14:paraId="30D2A3EC" w14:textId="77777777" w:rsidR="00A07BD7" w:rsidRPr="00D14B49" w:rsidRDefault="00A07BD7" w:rsidP="002904A8">
      <w:pPr>
        <w:widowControl w:val="0"/>
        <w:tabs>
          <w:tab w:val="left" w:pos="4255"/>
          <w:tab w:val="left" w:pos="8628"/>
          <w:tab w:val="left" w:pos="8671"/>
        </w:tabs>
        <w:autoSpaceDE w:val="0"/>
        <w:autoSpaceDN w:val="0"/>
        <w:spacing w:before="120"/>
        <w:ind w:left="679"/>
        <w:rPr>
          <w:rFonts w:eastAsia="Calibri" w:cs="Calibri"/>
          <w:szCs w:val="22"/>
        </w:rPr>
      </w:pPr>
      <w:r w:rsidRPr="00D14B49">
        <w:rPr>
          <w:rFonts w:eastAsia="Calibri" w:cs="Calibri"/>
          <w:szCs w:val="22"/>
        </w:rPr>
        <w:t>from (day/month/year)</w:t>
      </w:r>
      <w:r w:rsidRPr="00D14B49">
        <w:rPr>
          <w:rFonts w:eastAsia="Calibri" w:cs="Calibri"/>
          <w:szCs w:val="22"/>
        </w:rPr>
        <w:tab/>
        <w:t xml:space="preserve">to (day/month/year)         </w:t>
      </w:r>
      <w:r w:rsidRPr="00D14B49">
        <w:rPr>
          <w:rFonts w:eastAsia="Calibri" w:cs="Calibri"/>
          <w:szCs w:val="22"/>
        </w:rPr>
        <w:tab/>
      </w:r>
    </w:p>
    <w:p w14:paraId="1BE769C8" w14:textId="77777777" w:rsidR="00A07BD7" w:rsidRPr="00D14B49" w:rsidRDefault="00A07BD7" w:rsidP="002904A8">
      <w:pPr>
        <w:widowControl w:val="0"/>
        <w:tabs>
          <w:tab w:val="left" w:pos="4255"/>
          <w:tab w:val="left" w:pos="8628"/>
          <w:tab w:val="left" w:pos="8671"/>
        </w:tabs>
        <w:autoSpaceDE w:val="0"/>
        <w:autoSpaceDN w:val="0"/>
        <w:spacing w:before="120"/>
        <w:ind w:left="679"/>
        <w:rPr>
          <w:rFonts w:eastAsia="Calibri" w:cs="Calibri"/>
          <w:szCs w:val="22"/>
        </w:rPr>
      </w:pPr>
      <w:r w:rsidRPr="00D14B49">
        <w:rPr>
          <w:rFonts w:eastAsia="Calibri" w:cs="Calibri"/>
          <w:szCs w:val="22"/>
        </w:rPr>
        <w:t>at (Institute)</w:t>
      </w:r>
      <w:r w:rsidRPr="00D14B49">
        <w:rPr>
          <w:rFonts w:eastAsia="Calibri" w:cs="Calibri"/>
          <w:w w:val="99"/>
          <w:szCs w:val="22"/>
        </w:rPr>
        <w:t xml:space="preserve"> </w:t>
      </w:r>
      <w:r w:rsidRPr="00D14B49">
        <w:rPr>
          <w:rFonts w:eastAsia="Calibri" w:cs="Calibri"/>
          <w:szCs w:val="22"/>
        </w:rPr>
        <w:tab/>
      </w:r>
      <w:r w:rsidRPr="00D14B49">
        <w:rPr>
          <w:rFonts w:eastAsia="Calibri" w:cs="Calibri"/>
          <w:szCs w:val="22"/>
        </w:rPr>
        <w:tab/>
      </w:r>
    </w:p>
    <w:p w14:paraId="17D1D75B" w14:textId="77777777" w:rsidR="00A07BD7" w:rsidRPr="00D14B49" w:rsidRDefault="00A07BD7" w:rsidP="002904A8">
      <w:pPr>
        <w:widowControl w:val="0"/>
        <w:autoSpaceDE w:val="0"/>
        <w:autoSpaceDN w:val="0"/>
        <w:spacing w:before="120"/>
        <w:rPr>
          <w:rFonts w:eastAsia="Calibri" w:cs="Calibri"/>
          <w:szCs w:val="22"/>
        </w:rPr>
      </w:pPr>
    </w:p>
    <w:p w14:paraId="683F6C4A" w14:textId="40ECE1B4" w:rsidR="00A07BD7" w:rsidRPr="00D14B49" w:rsidRDefault="00232F0C" w:rsidP="002904A8">
      <w:pPr>
        <w:widowControl w:val="0"/>
        <w:tabs>
          <w:tab w:val="left" w:pos="679"/>
          <w:tab w:val="left" w:pos="680"/>
        </w:tabs>
        <w:autoSpaceDE w:val="0"/>
        <w:autoSpaceDN w:val="0"/>
        <w:spacing w:before="120"/>
        <w:ind w:left="679"/>
        <w:rPr>
          <w:rFonts w:eastAsia="Calibri" w:cs="Calibri"/>
          <w:szCs w:val="22"/>
        </w:rPr>
      </w:pPr>
      <w:sdt>
        <w:sdtPr>
          <w:rPr>
            <w:rFonts w:ascii="Segoe UI Symbol" w:eastAsia="MS Gothic" w:hAnsi="Segoe UI Symbol" w:cs="Segoe UI Symbol"/>
            <w:szCs w:val="22"/>
          </w:rPr>
          <w:id w:val="738900433"/>
          <w14:checkbox>
            <w14:checked w14:val="0"/>
            <w14:checkedState w14:val="2612" w14:font="MS Gothic"/>
            <w14:uncheckedState w14:val="2610" w14:font="MS Gothic"/>
          </w14:checkbox>
        </w:sdtPr>
        <w:sdtEndPr/>
        <w:sdtContent>
          <w:r w:rsidR="00A07BD7" w:rsidRPr="00D14B49">
            <w:rPr>
              <w:rFonts w:ascii="Segoe UI Symbol" w:eastAsia="MS Gothic" w:hAnsi="Segoe UI Symbol" w:cs="Segoe UI Symbol"/>
              <w:szCs w:val="22"/>
            </w:rPr>
            <w:t xml:space="preserve">☐ </w:t>
          </w:r>
        </w:sdtContent>
      </w:sdt>
      <w:r w:rsidR="00A07BD7" w:rsidRPr="00D14B49">
        <w:rPr>
          <w:rFonts w:eastAsia="Calibri" w:cs="Calibri"/>
          <w:szCs w:val="22"/>
        </w:rPr>
        <w:t xml:space="preserve">that I currently hold </w:t>
      </w:r>
      <w:r w:rsidR="000641BE" w:rsidRPr="00D14B49">
        <w:rPr>
          <w:rFonts w:eastAsia="Calibri" w:cs="Calibri"/>
          <w:szCs w:val="22"/>
        </w:rPr>
        <w:t>a post-doctoral position</w:t>
      </w:r>
    </w:p>
    <w:p w14:paraId="642A2F7E" w14:textId="77777777" w:rsidR="00A07BD7" w:rsidRPr="00D14B49" w:rsidRDefault="00A07BD7" w:rsidP="002904A8">
      <w:pPr>
        <w:widowControl w:val="0"/>
        <w:tabs>
          <w:tab w:val="left" w:pos="4255"/>
          <w:tab w:val="left" w:pos="8628"/>
        </w:tabs>
        <w:autoSpaceDE w:val="0"/>
        <w:autoSpaceDN w:val="0"/>
        <w:spacing w:before="120"/>
        <w:ind w:left="679"/>
        <w:rPr>
          <w:rFonts w:eastAsia="Calibri" w:cs="Calibri"/>
          <w:szCs w:val="22"/>
        </w:rPr>
      </w:pPr>
      <w:r w:rsidRPr="00D14B49">
        <w:rPr>
          <w:rFonts w:eastAsia="Calibri" w:cs="Calibri"/>
          <w:szCs w:val="22"/>
        </w:rPr>
        <w:t>from (day/month/year)</w:t>
      </w:r>
      <w:r w:rsidRPr="00D14B49">
        <w:rPr>
          <w:rFonts w:eastAsia="Calibri" w:cs="Calibri"/>
          <w:szCs w:val="22"/>
        </w:rPr>
        <w:tab/>
        <w:t xml:space="preserve">to (day/month/year)         </w:t>
      </w:r>
    </w:p>
    <w:p w14:paraId="416CE218" w14:textId="77777777" w:rsidR="00A07BD7" w:rsidRPr="00D14B49" w:rsidRDefault="00A07BD7" w:rsidP="002904A8">
      <w:pPr>
        <w:widowControl w:val="0"/>
        <w:tabs>
          <w:tab w:val="left" w:pos="4255"/>
          <w:tab w:val="left" w:pos="8628"/>
        </w:tabs>
        <w:autoSpaceDE w:val="0"/>
        <w:autoSpaceDN w:val="0"/>
        <w:spacing w:before="120"/>
        <w:ind w:left="679"/>
        <w:rPr>
          <w:rFonts w:eastAsia="Calibri" w:cs="Calibri"/>
          <w:szCs w:val="22"/>
        </w:rPr>
      </w:pPr>
      <w:r w:rsidRPr="00D14B49">
        <w:rPr>
          <w:rFonts w:eastAsia="Calibri" w:cs="Calibri"/>
          <w:szCs w:val="22"/>
        </w:rPr>
        <w:t>at (Institute)</w:t>
      </w:r>
      <w:r w:rsidRPr="00D14B49">
        <w:rPr>
          <w:rFonts w:eastAsia="Calibri" w:cs="Calibri"/>
          <w:szCs w:val="22"/>
        </w:rPr>
        <w:tab/>
      </w:r>
    </w:p>
    <w:p w14:paraId="092A8D16" w14:textId="650E40BF" w:rsidR="00A07BD7" w:rsidRPr="00D14B49" w:rsidRDefault="000D7687" w:rsidP="002904A8">
      <w:pPr>
        <w:widowControl w:val="0"/>
        <w:autoSpaceDE w:val="0"/>
        <w:autoSpaceDN w:val="0"/>
        <w:spacing w:before="120"/>
        <w:rPr>
          <w:rFonts w:eastAsia="Calibri" w:cs="Calibri"/>
          <w:szCs w:val="22"/>
        </w:rPr>
      </w:pPr>
      <w:r w:rsidRPr="00D14B49">
        <w:rPr>
          <w:rFonts w:eastAsia="Calibri" w:cs="Calibri"/>
          <w:szCs w:val="22"/>
        </w:rPr>
        <w:t xml:space="preserve">  </w:t>
      </w:r>
    </w:p>
    <w:p w14:paraId="18F79F79" w14:textId="77777777" w:rsidR="00AC0698" w:rsidRPr="00D14B49" w:rsidRDefault="000641BE" w:rsidP="006A5A13">
      <w:pPr>
        <w:widowControl w:val="0"/>
        <w:tabs>
          <w:tab w:val="left" w:pos="681"/>
          <w:tab w:val="left" w:pos="682"/>
          <w:tab w:val="left" w:pos="9076"/>
        </w:tabs>
        <w:autoSpaceDE w:val="0"/>
        <w:autoSpaceDN w:val="0"/>
        <w:spacing w:before="120"/>
        <w:rPr>
          <w:rFonts w:eastAsia="Calibri" w:cs="Calibri"/>
          <w:szCs w:val="22"/>
        </w:rPr>
      </w:pPr>
      <w:r w:rsidRPr="00D14B49">
        <w:rPr>
          <w:rFonts w:eastAsia="Calibri" w:cs="Calibri"/>
          <w:szCs w:val="22"/>
        </w:rPr>
        <w:t xml:space="preserve">The undersigned declares, </w:t>
      </w:r>
    </w:p>
    <w:p w14:paraId="40733AB7" w14:textId="48F071CF" w:rsidR="00A07BD7" w:rsidRPr="00D14B49" w:rsidRDefault="008F38C1" w:rsidP="00DF0439">
      <w:pPr>
        <w:pStyle w:val="Paragrafoelenco"/>
        <w:widowControl w:val="0"/>
        <w:numPr>
          <w:ilvl w:val="0"/>
          <w:numId w:val="13"/>
        </w:numPr>
        <w:tabs>
          <w:tab w:val="left" w:pos="681"/>
          <w:tab w:val="left" w:pos="682"/>
          <w:tab w:val="left" w:pos="9076"/>
        </w:tabs>
        <w:autoSpaceDE w:val="0"/>
        <w:autoSpaceDN w:val="0"/>
        <w:spacing w:before="120" w:line="360" w:lineRule="auto"/>
        <w:rPr>
          <w:rFonts w:eastAsia="Calibri" w:cs="Calibri"/>
          <w:szCs w:val="22"/>
        </w:rPr>
      </w:pPr>
      <w:r w:rsidRPr="00D14B49">
        <w:rPr>
          <w:rFonts w:eastAsia="Calibri" w:cs="Calibri"/>
          <w:szCs w:val="22"/>
        </w:rPr>
        <w:t xml:space="preserve">pursuant to </w:t>
      </w:r>
      <w:r w:rsidRPr="00D14B49">
        <w:rPr>
          <w:rFonts w:eastAsia="Calibri" w:cs="Calibri"/>
          <w:szCs w:val="22"/>
          <w:u w:val="single"/>
        </w:rPr>
        <w:t xml:space="preserve">Article 22-ter, paragraph 9, of Law No. 240 </w:t>
      </w:r>
      <w:r w:rsidR="00A70303" w:rsidRPr="00D14B49">
        <w:rPr>
          <w:rFonts w:eastAsia="Calibri" w:cs="Calibri"/>
          <w:szCs w:val="22"/>
        </w:rPr>
        <w:t>of</w:t>
      </w:r>
      <w:r w:rsidRPr="00D14B49">
        <w:rPr>
          <w:rFonts w:eastAsia="Calibri" w:cs="Calibri"/>
          <w:szCs w:val="22"/>
          <w:u w:val="single"/>
        </w:rPr>
        <w:t xml:space="preserve"> 30 December 2010, </w:t>
      </w:r>
      <w:r w:rsidR="00A70303" w:rsidRPr="00D14B49">
        <w:rPr>
          <w:rFonts w:eastAsia="Calibri" w:cs="Calibri"/>
          <w:szCs w:val="22"/>
        </w:rPr>
        <w:t xml:space="preserve">that I </w:t>
      </w:r>
      <w:r w:rsidR="009E05ED" w:rsidRPr="00D14B49">
        <w:rPr>
          <w:rFonts w:eastAsia="Calibri" w:cs="Calibri"/>
          <w:szCs w:val="22"/>
        </w:rPr>
        <w:t xml:space="preserve">have </w:t>
      </w:r>
      <w:proofErr w:type="gramStart"/>
      <w:r w:rsidR="009E05ED" w:rsidRPr="00D14B49">
        <w:rPr>
          <w:rFonts w:eastAsia="Calibri" w:cs="Calibri"/>
          <w:szCs w:val="22"/>
        </w:rPr>
        <w:t>entered into</w:t>
      </w:r>
      <w:proofErr w:type="gramEnd"/>
      <w:r w:rsidR="009E05ED" w:rsidRPr="00D14B49">
        <w:rPr>
          <w:rFonts w:eastAsia="Calibri" w:cs="Calibri"/>
          <w:szCs w:val="22"/>
        </w:rPr>
        <w:t xml:space="preserve"> </w:t>
      </w:r>
      <w:r w:rsidR="00AC0698" w:rsidRPr="00D14B49">
        <w:rPr>
          <w:rFonts w:eastAsia="Calibri" w:cs="Calibri"/>
          <w:szCs w:val="22"/>
        </w:rPr>
        <w:t xml:space="preserve">the following </w:t>
      </w:r>
      <w:r w:rsidR="009E05ED" w:rsidRPr="00D14B49">
        <w:rPr>
          <w:rFonts w:eastAsia="Calibri" w:cs="Calibri"/>
          <w:szCs w:val="22"/>
        </w:rPr>
        <w:t xml:space="preserve">professional relationships </w:t>
      </w:r>
      <w:r w:rsidR="00286A54" w:rsidRPr="00D14B49">
        <w:rPr>
          <w:rFonts w:eastAsia="Calibri" w:cs="Calibri"/>
          <w:szCs w:val="22"/>
        </w:rPr>
        <w:t>referred to in Articles 22</w:t>
      </w:r>
      <w:r w:rsidR="002E77F0" w:rsidRPr="00D14B49">
        <w:rPr>
          <w:rFonts w:eastAsia="Calibri" w:cs="Calibri"/>
          <w:szCs w:val="22"/>
        </w:rPr>
        <w:t>,</w:t>
      </w:r>
      <w:r w:rsidR="00286A54" w:rsidRPr="00D14B49">
        <w:rPr>
          <w:rFonts w:eastAsia="Calibri" w:cs="Calibri"/>
          <w:szCs w:val="22"/>
        </w:rPr>
        <w:t xml:space="preserve"> 22-bis </w:t>
      </w:r>
      <w:r w:rsidR="002E77F0" w:rsidRPr="00D14B49">
        <w:rPr>
          <w:rFonts w:eastAsia="Calibri" w:cs="Calibri"/>
          <w:szCs w:val="22"/>
        </w:rPr>
        <w:t xml:space="preserve">and 22-ter </w:t>
      </w:r>
      <w:r w:rsidR="00881565" w:rsidRPr="00D14B49">
        <w:rPr>
          <w:rFonts w:eastAsia="Calibri" w:cs="Calibri"/>
          <w:szCs w:val="22"/>
        </w:rPr>
        <w:t xml:space="preserve">and contracts referred to in Article 24 </w:t>
      </w:r>
      <w:r w:rsidR="00745C28" w:rsidRPr="00D14B49">
        <w:rPr>
          <w:rFonts w:eastAsia="Calibri" w:cs="Calibri"/>
          <w:szCs w:val="22"/>
        </w:rPr>
        <w:t xml:space="preserve">of the </w:t>
      </w:r>
      <w:proofErr w:type="gramStart"/>
      <w:r w:rsidR="00745C28" w:rsidRPr="00D14B49">
        <w:rPr>
          <w:rFonts w:eastAsia="Calibri" w:cs="Calibri"/>
          <w:szCs w:val="22"/>
        </w:rPr>
        <w:t>aforementioned legislation</w:t>
      </w:r>
      <w:proofErr w:type="gramEnd"/>
      <w:r w:rsidR="00881565" w:rsidRPr="00D14B49">
        <w:rPr>
          <w:rFonts w:eastAsia="Calibri" w:cs="Calibri"/>
          <w:szCs w:val="22"/>
        </w:rPr>
        <w:t>, for a period not exceeding 11 years, as listed below:</w:t>
      </w:r>
    </w:p>
    <w:p w14:paraId="7ED564D9" w14:textId="1AE2DFE5" w:rsidR="00274C74" w:rsidRPr="00D14B49" w:rsidRDefault="00745C28" w:rsidP="0016520F">
      <w:pPr>
        <w:widowControl w:val="0"/>
        <w:tabs>
          <w:tab w:val="left" w:pos="709"/>
          <w:tab w:val="left" w:pos="4255"/>
          <w:tab w:val="left" w:pos="8628"/>
          <w:tab w:val="left" w:pos="8671"/>
        </w:tabs>
        <w:autoSpaceDE w:val="0"/>
        <w:autoSpaceDN w:val="0"/>
        <w:spacing w:before="120" w:line="360" w:lineRule="auto"/>
        <w:rPr>
          <w:rFonts w:eastAsia="Calibri" w:cs="Calibri"/>
          <w:szCs w:val="22"/>
        </w:rPr>
      </w:pPr>
      <w:r w:rsidRPr="00D14B49">
        <w:rPr>
          <w:rFonts w:eastAsia="Calibri" w:cs="Calibri"/>
          <w:szCs w:val="22"/>
        </w:rPr>
        <w:tab/>
      </w:r>
      <w:r w:rsidR="00312CA9" w:rsidRPr="00D14B49">
        <w:rPr>
          <w:rFonts w:eastAsia="Calibri" w:cs="Calibri"/>
          <w:szCs w:val="22"/>
        </w:rPr>
        <w:t>Type: …………………………………………………………………………</w:t>
      </w:r>
      <w:proofErr w:type="gramStart"/>
      <w:r w:rsidR="00312CA9" w:rsidRPr="00D14B49">
        <w:rPr>
          <w:rFonts w:eastAsia="Calibri" w:cs="Calibri"/>
          <w:szCs w:val="22"/>
        </w:rPr>
        <w:t>…..</w:t>
      </w:r>
      <w:proofErr w:type="gramEnd"/>
    </w:p>
    <w:p w14:paraId="3916D546" w14:textId="12D33757" w:rsidR="00274C74" w:rsidRPr="00D14B49" w:rsidRDefault="00274C74" w:rsidP="0016520F">
      <w:pPr>
        <w:pStyle w:val="Paragrafoelenco"/>
        <w:widowControl w:val="0"/>
        <w:tabs>
          <w:tab w:val="left" w:pos="709"/>
          <w:tab w:val="left" w:pos="4255"/>
          <w:tab w:val="left" w:pos="8628"/>
          <w:tab w:val="left" w:pos="8671"/>
        </w:tabs>
        <w:autoSpaceDE w:val="0"/>
        <w:autoSpaceDN w:val="0"/>
        <w:spacing w:before="120" w:line="360" w:lineRule="auto"/>
        <w:ind w:left="851" w:hanging="142"/>
        <w:contextualSpacing w:val="0"/>
        <w:rPr>
          <w:rFonts w:eastAsia="Calibri" w:cs="Calibri"/>
          <w:szCs w:val="22"/>
        </w:rPr>
      </w:pPr>
      <w:r w:rsidRPr="00D14B49">
        <w:rPr>
          <w:rFonts w:eastAsia="Calibri" w:cs="Calibri"/>
          <w:szCs w:val="22"/>
        </w:rPr>
        <w:t>from (day/month/year) …….</w:t>
      </w:r>
      <w:r w:rsidRPr="00D14B49">
        <w:rPr>
          <w:rFonts w:eastAsia="Calibri" w:cs="Calibri"/>
          <w:szCs w:val="22"/>
        </w:rPr>
        <w:tab/>
        <w:t xml:space="preserve">to (day/month/year) ………        </w:t>
      </w:r>
      <w:r w:rsidRPr="00D14B49">
        <w:rPr>
          <w:rFonts w:eastAsia="Calibri" w:cs="Calibri"/>
          <w:szCs w:val="22"/>
        </w:rPr>
        <w:tab/>
      </w:r>
    </w:p>
    <w:p w14:paraId="3C00C1B6" w14:textId="25AEC00A" w:rsidR="00274C74" w:rsidRPr="00D14B49" w:rsidRDefault="00274C74" w:rsidP="0016520F">
      <w:pPr>
        <w:widowControl w:val="0"/>
        <w:tabs>
          <w:tab w:val="left" w:pos="709"/>
          <w:tab w:val="left" w:pos="4255"/>
          <w:tab w:val="left" w:pos="8628"/>
          <w:tab w:val="left" w:pos="8671"/>
        </w:tabs>
        <w:autoSpaceDE w:val="0"/>
        <w:autoSpaceDN w:val="0"/>
        <w:spacing w:before="120" w:line="360" w:lineRule="auto"/>
        <w:ind w:left="851" w:hanging="142"/>
        <w:rPr>
          <w:rFonts w:eastAsia="Calibri" w:cs="Calibri"/>
          <w:szCs w:val="22"/>
        </w:rPr>
      </w:pPr>
      <w:r w:rsidRPr="00D14B49">
        <w:rPr>
          <w:rFonts w:eastAsia="Calibri" w:cs="Calibri"/>
          <w:szCs w:val="22"/>
        </w:rPr>
        <w:t>at (Institution)……………………………………………………….</w:t>
      </w:r>
      <w:r w:rsidRPr="00D14B49">
        <w:rPr>
          <w:rFonts w:eastAsia="Calibri" w:cs="Calibri"/>
          <w:szCs w:val="22"/>
        </w:rPr>
        <w:tab/>
      </w:r>
      <w:r w:rsidRPr="00D14B49">
        <w:rPr>
          <w:rFonts w:eastAsia="Calibri" w:cs="Calibri"/>
          <w:szCs w:val="22"/>
        </w:rPr>
        <w:tab/>
      </w:r>
      <w:r w:rsidRPr="00D14B49">
        <w:rPr>
          <w:rFonts w:eastAsia="Calibri" w:cs="Calibri"/>
          <w:szCs w:val="22"/>
        </w:rPr>
        <w:tab/>
      </w:r>
    </w:p>
    <w:p w14:paraId="76D5AE26" w14:textId="48CC715F" w:rsidR="00312CA9" w:rsidRPr="00D14B49" w:rsidRDefault="00745C28" w:rsidP="0016520F">
      <w:pPr>
        <w:widowControl w:val="0"/>
        <w:tabs>
          <w:tab w:val="left" w:pos="709"/>
          <w:tab w:val="left" w:pos="4255"/>
          <w:tab w:val="left" w:pos="8628"/>
          <w:tab w:val="left" w:pos="8671"/>
        </w:tabs>
        <w:autoSpaceDE w:val="0"/>
        <w:autoSpaceDN w:val="0"/>
        <w:spacing w:before="120" w:line="360" w:lineRule="auto"/>
        <w:rPr>
          <w:rFonts w:eastAsia="Calibri" w:cs="Calibri"/>
          <w:szCs w:val="22"/>
        </w:rPr>
      </w:pPr>
      <w:r w:rsidRPr="00D14B49">
        <w:rPr>
          <w:rFonts w:eastAsia="Calibri" w:cs="Calibri"/>
          <w:szCs w:val="22"/>
        </w:rPr>
        <w:tab/>
      </w:r>
      <w:r w:rsidR="00312CA9" w:rsidRPr="00D14B49">
        <w:rPr>
          <w:rFonts w:eastAsia="Calibri" w:cs="Calibri"/>
          <w:szCs w:val="22"/>
        </w:rPr>
        <w:t>Type: ………………………………………………………………………………………</w:t>
      </w:r>
    </w:p>
    <w:p w14:paraId="04143072" w14:textId="56222441" w:rsidR="00274C74" w:rsidRPr="00D14B49" w:rsidRDefault="00274C74" w:rsidP="0016520F">
      <w:pPr>
        <w:pStyle w:val="Paragrafoelenco"/>
        <w:widowControl w:val="0"/>
        <w:tabs>
          <w:tab w:val="left" w:pos="709"/>
          <w:tab w:val="left" w:pos="4255"/>
          <w:tab w:val="left" w:pos="8628"/>
          <w:tab w:val="left" w:pos="8671"/>
        </w:tabs>
        <w:autoSpaceDE w:val="0"/>
        <w:autoSpaceDN w:val="0"/>
        <w:spacing w:before="120" w:line="360" w:lineRule="auto"/>
        <w:ind w:left="851" w:hanging="142"/>
        <w:contextualSpacing w:val="0"/>
        <w:rPr>
          <w:rFonts w:eastAsia="Calibri" w:cs="Calibri"/>
          <w:szCs w:val="22"/>
        </w:rPr>
      </w:pPr>
      <w:r w:rsidRPr="00D14B49">
        <w:rPr>
          <w:rFonts w:eastAsia="Calibri" w:cs="Calibri"/>
          <w:szCs w:val="22"/>
        </w:rPr>
        <w:t>from (day/month/year) …….</w:t>
      </w:r>
      <w:r w:rsidRPr="00D14B49">
        <w:rPr>
          <w:rFonts w:eastAsia="Calibri" w:cs="Calibri"/>
          <w:szCs w:val="22"/>
        </w:rPr>
        <w:tab/>
        <w:t xml:space="preserve">to (day/month/year) ………       </w:t>
      </w:r>
      <w:r w:rsidRPr="00D14B49">
        <w:rPr>
          <w:rFonts w:eastAsia="Calibri" w:cs="Calibri"/>
          <w:szCs w:val="22"/>
        </w:rPr>
        <w:tab/>
      </w:r>
    </w:p>
    <w:p w14:paraId="5DE2AC4A" w14:textId="33E6CDFA" w:rsidR="00C761B2" w:rsidRPr="00D14B49" w:rsidRDefault="003D0D17" w:rsidP="0016520F">
      <w:pPr>
        <w:widowControl w:val="0"/>
        <w:tabs>
          <w:tab w:val="left" w:pos="681"/>
          <w:tab w:val="left" w:pos="682"/>
          <w:tab w:val="left" w:pos="709"/>
          <w:tab w:val="left" w:pos="9076"/>
        </w:tabs>
        <w:autoSpaceDE w:val="0"/>
        <w:autoSpaceDN w:val="0"/>
        <w:spacing w:before="120" w:line="360" w:lineRule="auto"/>
        <w:rPr>
          <w:rFonts w:eastAsia="Calibri" w:cs="Calibri"/>
          <w:szCs w:val="22"/>
        </w:rPr>
      </w:pPr>
      <w:r w:rsidRPr="00D14B49">
        <w:rPr>
          <w:rFonts w:eastAsia="Calibri" w:cs="Calibri"/>
          <w:szCs w:val="22"/>
        </w:rPr>
        <w:lastRenderedPageBreak/>
        <w:tab/>
      </w:r>
      <w:r w:rsidR="00274C74" w:rsidRPr="00D14B49">
        <w:rPr>
          <w:rFonts w:eastAsia="Calibri" w:cs="Calibri"/>
          <w:szCs w:val="22"/>
        </w:rPr>
        <w:t>at (Institute)</w:t>
      </w:r>
      <w:r w:rsidR="00274C74" w:rsidRPr="00D14B49">
        <w:rPr>
          <w:rFonts w:eastAsia="Calibri" w:cs="Calibri"/>
          <w:w w:val="99"/>
          <w:szCs w:val="22"/>
        </w:rPr>
        <w:t xml:space="preserve"> …………………</w:t>
      </w:r>
      <w:proofErr w:type="gramStart"/>
      <w:r w:rsidR="00274C74" w:rsidRPr="00D14B49">
        <w:rPr>
          <w:rFonts w:eastAsia="Calibri" w:cs="Calibri"/>
          <w:w w:val="99"/>
          <w:szCs w:val="22"/>
        </w:rPr>
        <w:t>…..</w:t>
      </w:r>
      <w:proofErr w:type="gramEnd"/>
      <w:r w:rsidR="00274C74" w:rsidRPr="00D14B49">
        <w:rPr>
          <w:rFonts w:eastAsia="Calibri" w:cs="Calibri"/>
          <w:szCs w:val="22"/>
        </w:rPr>
        <w:tab/>
      </w:r>
    </w:p>
    <w:p w14:paraId="79A794FC" w14:textId="10038D1B" w:rsidR="00C761B2" w:rsidRPr="00D14B49" w:rsidRDefault="00C761B2" w:rsidP="00DF0439">
      <w:pPr>
        <w:pStyle w:val="Paragrafoelenco"/>
        <w:widowControl w:val="0"/>
        <w:numPr>
          <w:ilvl w:val="0"/>
          <w:numId w:val="13"/>
        </w:numPr>
        <w:autoSpaceDE w:val="0"/>
        <w:autoSpaceDN w:val="0"/>
        <w:spacing w:before="120"/>
        <w:rPr>
          <w:rFonts w:eastAsia="Calibri" w:cs="Calibri"/>
          <w:szCs w:val="22"/>
        </w:rPr>
      </w:pPr>
      <w:r w:rsidRPr="00D14B49">
        <w:rPr>
          <w:rFonts w:eastAsia="Calibri" w:cs="Calibri"/>
          <w:szCs w:val="22"/>
        </w:rPr>
        <w:t>that I</w:t>
      </w:r>
      <w:sdt>
        <w:sdtPr>
          <w:rPr>
            <w:rFonts w:eastAsia="Calibri" w:cs="Calibri"/>
            <w:szCs w:val="22"/>
          </w:rPr>
          <w:id w:val="-2028238997"/>
          <w14:checkbox>
            <w14:checked w14:val="1"/>
            <w14:checkedState w14:val="2612" w14:font="MS Gothic"/>
            <w14:uncheckedState w14:val="2610" w14:font="MS Gothic"/>
          </w14:checkbox>
        </w:sdtPr>
        <w:sdtEndPr/>
        <w:sdtContent>
          <w:r w:rsidRPr="00D14B49">
            <w:rPr>
              <w:rFonts w:ascii="MS Gothic" w:eastAsia="MS Gothic" w:hAnsi="MS Gothic" w:cs="Calibri"/>
              <w:szCs w:val="22"/>
            </w:rPr>
            <w:t xml:space="preserve"> ☐ </w:t>
          </w:r>
        </w:sdtContent>
      </w:sdt>
      <w:r w:rsidRPr="00D14B49">
        <w:rPr>
          <w:rFonts w:eastAsia="Calibri" w:cs="Calibri"/>
          <w:b/>
          <w:bCs/>
          <w:szCs w:val="22"/>
        </w:rPr>
        <w:t>have</w:t>
      </w:r>
      <w:r w:rsidRPr="00D14B49">
        <w:rPr>
          <w:rFonts w:eastAsia="Calibri" w:cs="Calibri"/>
          <w:szCs w:val="22"/>
        </w:rPr>
        <w:t>/</w:t>
      </w:r>
      <w:sdt>
        <w:sdtPr>
          <w:rPr>
            <w:rFonts w:eastAsia="Calibri" w:cs="Calibri"/>
            <w:b/>
            <w:bCs/>
            <w:szCs w:val="22"/>
          </w:rPr>
          <w:id w:val="293034937"/>
          <w14:checkbox>
            <w14:checked w14:val="0"/>
            <w14:checkedState w14:val="2612" w14:font="MS Gothic"/>
            <w14:uncheckedState w14:val="2610" w14:font="MS Gothic"/>
          </w14:checkbox>
        </w:sdtPr>
        <w:sdtEndPr/>
        <w:sdtContent>
          <w:r w:rsidRPr="00D14B49">
            <w:rPr>
              <w:rFonts w:ascii="MS Gothic" w:eastAsia="MS Gothic" w:hAnsi="MS Gothic" w:cs="Calibri"/>
              <w:b/>
              <w:bCs/>
              <w:szCs w:val="22"/>
            </w:rPr>
            <w:t xml:space="preserve"> ☐ </w:t>
          </w:r>
        </w:sdtContent>
      </w:sdt>
      <w:r w:rsidRPr="00D14B49">
        <w:rPr>
          <w:rFonts w:eastAsia="Calibri" w:cs="Calibri"/>
          <w:b/>
          <w:bCs/>
          <w:szCs w:val="22"/>
        </w:rPr>
        <w:t>have not</w:t>
      </w:r>
      <w:r w:rsidRPr="00D14B49">
        <w:rPr>
          <w:rFonts w:eastAsia="Calibri" w:cs="Calibri"/>
          <w:szCs w:val="22"/>
        </w:rPr>
        <w:t xml:space="preserve"> worked under an employment contract as a researcher or technologist at the OGS or at the following Research Body or University ………………………………………………………………</w:t>
      </w:r>
      <w:proofErr w:type="gramStart"/>
      <w:r w:rsidRPr="00D14B49">
        <w:rPr>
          <w:rFonts w:eastAsia="Calibri" w:cs="Calibri"/>
          <w:szCs w:val="22"/>
        </w:rPr>
        <w:t>…..</w:t>
      </w:r>
      <w:proofErr w:type="gramEnd"/>
    </w:p>
    <w:p w14:paraId="32C455C6" w14:textId="22BAF722" w:rsidR="00A07BD7" w:rsidRPr="00D14B49" w:rsidRDefault="00A07BD7" w:rsidP="002904A8">
      <w:pPr>
        <w:widowControl w:val="0"/>
        <w:autoSpaceDE w:val="0"/>
        <w:autoSpaceDN w:val="0"/>
        <w:spacing w:before="120"/>
        <w:rPr>
          <w:rFonts w:eastAsia="Calibri" w:cs="Calibri"/>
          <w:szCs w:val="22"/>
        </w:rPr>
      </w:pPr>
      <w:r w:rsidRPr="00D14B49">
        <w:rPr>
          <w:rFonts w:eastAsia="Calibri" w:cs="Calibri"/>
          <w:szCs w:val="22"/>
        </w:rPr>
        <w:t>ALSO ENCLOSES the following documentation and declares, pursuant to Article 47 of Presidential Decree No. 445 of 28 December 2000, under his/her own responsibility:</w:t>
      </w:r>
    </w:p>
    <w:p w14:paraId="311B675F" w14:textId="780D51AB" w:rsidR="00A07BD7" w:rsidRPr="00D14B49" w:rsidRDefault="00FC2EBA" w:rsidP="002904A8">
      <w:pPr>
        <w:widowControl w:val="0"/>
        <w:autoSpaceDE w:val="0"/>
        <w:autoSpaceDN w:val="0"/>
        <w:spacing w:before="120"/>
        <w:ind w:left="284"/>
        <w:rPr>
          <w:rFonts w:eastAsia="Calibri" w:cs="Calibri"/>
          <w:sz w:val="19"/>
          <w:szCs w:val="20"/>
        </w:rPr>
      </w:pPr>
      <w:r w:rsidRPr="00D14B49">
        <w:rPr>
          <w:rFonts w:eastAsia="Calibri" w:cs="Calibri"/>
          <w:sz w:val="19"/>
          <w:szCs w:val="20"/>
        </w:rPr>
        <w:t>some examples:</w:t>
      </w:r>
    </w:p>
    <w:p w14:paraId="03596435" w14:textId="77777777" w:rsidR="00A07BD7" w:rsidRPr="00D14B49" w:rsidRDefault="00A07BD7" w:rsidP="00DF0439">
      <w:pPr>
        <w:widowControl w:val="0"/>
        <w:numPr>
          <w:ilvl w:val="0"/>
          <w:numId w:val="2"/>
        </w:numPr>
        <w:autoSpaceDE w:val="0"/>
        <w:autoSpaceDN w:val="0"/>
        <w:spacing w:before="120"/>
        <w:rPr>
          <w:rFonts w:eastAsia="Batang" w:cs="Calibri"/>
          <w:i/>
          <w:iCs/>
          <w:szCs w:val="22"/>
        </w:rPr>
      </w:pPr>
      <w:r w:rsidRPr="00D14B49">
        <w:rPr>
          <w:rFonts w:eastAsia="Batang" w:cs="Calibri"/>
          <w:i/>
          <w:iCs/>
          <w:szCs w:val="22"/>
        </w:rPr>
        <w:t xml:space="preserve">that the curriculum vitae, including information on academic output, comprising </w:t>
      </w:r>
      <w:r w:rsidRPr="00D14B49">
        <w:rPr>
          <w:rFonts w:eastAsia="Batang" w:cs="Calibri"/>
          <w:i/>
          <w:iCs/>
          <w:szCs w:val="22"/>
        </w:rPr>
        <w:br/>
        <w:t>of (number of pages/sheets) sheets is true and accurate</w:t>
      </w:r>
    </w:p>
    <w:p w14:paraId="1765FDAD" w14:textId="77777777" w:rsidR="00A07BD7" w:rsidRPr="00D14B49" w:rsidRDefault="00A07BD7" w:rsidP="00DF0439">
      <w:pPr>
        <w:widowControl w:val="0"/>
        <w:numPr>
          <w:ilvl w:val="0"/>
          <w:numId w:val="2"/>
        </w:numPr>
        <w:autoSpaceDE w:val="0"/>
        <w:autoSpaceDN w:val="0"/>
        <w:spacing w:before="120"/>
        <w:rPr>
          <w:rFonts w:eastAsia="Batang" w:cs="Calibri"/>
          <w:i/>
          <w:iCs/>
          <w:szCs w:val="22"/>
        </w:rPr>
      </w:pPr>
      <w:r w:rsidRPr="00D14B49">
        <w:rPr>
          <w:rFonts w:eastAsia="Batang" w:cs="Calibri"/>
          <w:i/>
          <w:iCs/>
          <w:szCs w:val="22"/>
        </w:rPr>
        <w:t>that the identity document (ID card/passport number) is a true copy of the original</w:t>
      </w:r>
    </w:p>
    <w:p w14:paraId="3EC1A712" w14:textId="77777777" w:rsidR="00A07BD7" w:rsidRPr="00D14B49" w:rsidRDefault="00A07BD7" w:rsidP="002904A8">
      <w:pPr>
        <w:widowControl w:val="0"/>
        <w:autoSpaceDE w:val="0"/>
        <w:autoSpaceDN w:val="0"/>
        <w:spacing w:before="120"/>
        <w:ind w:left="284"/>
        <w:rPr>
          <w:rFonts w:eastAsia="Batang" w:cs="Calibri"/>
          <w:szCs w:val="22"/>
        </w:rPr>
      </w:pPr>
    </w:p>
    <w:p w14:paraId="2633337C" w14:textId="77777777" w:rsidR="00A07BD7" w:rsidRPr="00D14B49" w:rsidRDefault="00A07BD7" w:rsidP="002904A8">
      <w:pPr>
        <w:widowControl w:val="0"/>
        <w:autoSpaceDE w:val="0"/>
        <w:autoSpaceDN w:val="0"/>
        <w:spacing w:before="120"/>
        <w:ind w:left="284"/>
        <w:rPr>
          <w:rFonts w:eastAsia="Batang" w:cs="Calibri"/>
          <w:szCs w:val="22"/>
        </w:rPr>
      </w:pPr>
      <w:r w:rsidRPr="00D14B49">
        <w:rPr>
          <w:rFonts w:eastAsia="Batang" w:cs="Calibri"/>
          <w:szCs w:val="22"/>
        </w:rPr>
        <w:t>Additional attached documents (to be completed for each attached document)</w:t>
      </w:r>
    </w:p>
    <w:p w14:paraId="154ADCA3" w14:textId="0C89F590" w:rsidR="00A07BD7" w:rsidRPr="00D14B49" w:rsidRDefault="00A07BD7" w:rsidP="00DF0439">
      <w:pPr>
        <w:widowControl w:val="0"/>
        <w:numPr>
          <w:ilvl w:val="0"/>
          <w:numId w:val="1"/>
        </w:numPr>
        <w:autoSpaceDE w:val="0"/>
        <w:autoSpaceDN w:val="0"/>
        <w:spacing w:before="120"/>
        <w:rPr>
          <w:rFonts w:eastAsia="Batang" w:cs="Calibri"/>
          <w:i/>
          <w:iCs/>
          <w:szCs w:val="22"/>
        </w:rPr>
      </w:pPr>
      <w:r w:rsidRPr="00D14B49">
        <w:rPr>
          <w:rFonts w:eastAsia="Batang" w:cs="Calibri"/>
          <w:i/>
          <w:iCs/>
          <w:szCs w:val="22"/>
        </w:rPr>
        <w:t>that the copy of the following qualification/document/publication (</w:t>
      </w:r>
      <w:r w:rsidR="00D14B49" w:rsidRPr="00D14B49">
        <w:rPr>
          <w:rFonts w:eastAsia="Batang" w:cs="Calibri"/>
          <w:i/>
          <w:iCs/>
          <w:szCs w:val="22"/>
        </w:rPr>
        <w:t>qualification, document,</w:t>
      </w:r>
      <w:r w:rsidRPr="00D14B49">
        <w:rPr>
          <w:rFonts w:eastAsia="Batang" w:cs="Calibri"/>
          <w:i/>
          <w:iCs/>
          <w:szCs w:val="22"/>
        </w:rPr>
        <w:t xml:space="preserve"> or publication) comprising n. (number of pages/sheets) sheets is a true copy of the original.</w:t>
      </w:r>
    </w:p>
    <w:p w14:paraId="73FF22B7" w14:textId="77777777" w:rsidR="00A07BD7" w:rsidRPr="00D14B49" w:rsidRDefault="00A07BD7" w:rsidP="00DF0439">
      <w:pPr>
        <w:widowControl w:val="0"/>
        <w:numPr>
          <w:ilvl w:val="0"/>
          <w:numId w:val="1"/>
        </w:numPr>
        <w:autoSpaceDE w:val="0"/>
        <w:autoSpaceDN w:val="0"/>
        <w:spacing w:before="120"/>
        <w:rPr>
          <w:rFonts w:eastAsia="Batang" w:cs="Calibri"/>
          <w:i/>
          <w:iCs/>
          <w:szCs w:val="22"/>
        </w:rPr>
      </w:pPr>
      <w:r w:rsidRPr="00D14B49">
        <w:rPr>
          <w:rFonts w:eastAsia="Batang" w:cs="Calibri"/>
          <w:i/>
          <w:iCs/>
          <w:szCs w:val="22"/>
        </w:rPr>
        <w:t>…</w:t>
      </w:r>
    </w:p>
    <w:p w14:paraId="1DE3CDF4" w14:textId="77777777" w:rsidR="00A07BD7" w:rsidRPr="00D14B49" w:rsidRDefault="00A07BD7" w:rsidP="00DF0439">
      <w:pPr>
        <w:widowControl w:val="0"/>
        <w:numPr>
          <w:ilvl w:val="0"/>
          <w:numId w:val="1"/>
        </w:numPr>
        <w:autoSpaceDE w:val="0"/>
        <w:autoSpaceDN w:val="0"/>
        <w:spacing w:before="120"/>
        <w:rPr>
          <w:rFonts w:eastAsia="Batang" w:cs="Calibri"/>
          <w:i/>
          <w:iCs/>
          <w:szCs w:val="22"/>
        </w:rPr>
      </w:pPr>
      <w:r w:rsidRPr="00D14B49">
        <w:rPr>
          <w:rFonts w:eastAsia="Batang" w:cs="Calibri"/>
          <w:i/>
          <w:iCs/>
          <w:szCs w:val="22"/>
        </w:rPr>
        <w:t>…</w:t>
      </w:r>
    </w:p>
    <w:p w14:paraId="4760CCB4" w14:textId="77777777" w:rsidR="00A07BD7" w:rsidRPr="00D14B49" w:rsidRDefault="00A07BD7" w:rsidP="002904A8">
      <w:pPr>
        <w:widowControl w:val="0"/>
        <w:autoSpaceDE w:val="0"/>
        <w:autoSpaceDN w:val="0"/>
        <w:spacing w:before="120"/>
        <w:rPr>
          <w:rFonts w:eastAsia="Calibri" w:cs="Calibri"/>
          <w:szCs w:val="22"/>
        </w:rPr>
      </w:pPr>
    </w:p>
    <w:p w14:paraId="6799DEAB" w14:textId="77777777" w:rsidR="00A07BD7" w:rsidRPr="00D14B49" w:rsidRDefault="00A07BD7" w:rsidP="002904A8">
      <w:pPr>
        <w:widowControl w:val="0"/>
        <w:autoSpaceDE w:val="0"/>
        <w:autoSpaceDN w:val="0"/>
        <w:spacing w:before="120"/>
        <w:rPr>
          <w:rFonts w:eastAsia="Calibri" w:cs="Calibri"/>
          <w:szCs w:val="22"/>
        </w:rPr>
      </w:pPr>
    </w:p>
    <w:p w14:paraId="150038B0" w14:textId="77777777" w:rsidR="00A07BD7" w:rsidRPr="00D14B49" w:rsidRDefault="00A07BD7" w:rsidP="002904A8">
      <w:pPr>
        <w:widowControl w:val="0"/>
        <w:autoSpaceDE w:val="0"/>
        <w:autoSpaceDN w:val="0"/>
        <w:spacing w:before="120"/>
        <w:rPr>
          <w:rFonts w:eastAsia="Calibri" w:cs="Calibri"/>
          <w:szCs w:val="22"/>
        </w:rPr>
      </w:pPr>
    </w:p>
    <w:p w14:paraId="448B875D" w14:textId="77777777" w:rsidR="00A07BD7" w:rsidRPr="00D14B49" w:rsidRDefault="00A07BD7" w:rsidP="002904A8">
      <w:pPr>
        <w:widowControl w:val="0"/>
        <w:autoSpaceDE w:val="0"/>
        <w:autoSpaceDN w:val="0"/>
        <w:spacing w:before="120"/>
        <w:rPr>
          <w:rFonts w:eastAsia="Calibri" w:cs="Calibri"/>
          <w:szCs w:val="22"/>
        </w:rPr>
      </w:pPr>
    </w:p>
    <w:p w14:paraId="37D4C2F1" w14:textId="77777777" w:rsidR="00A07BD7" w:rsidRPr="00D14B49" w:rsidRDefault="00A07BD7" w:rsidP="002904A8">
      <w:pPr>
        <w:widowControl w:val="0"/>
        <w:autoSpaceDE w:val="0"/>
        <w:autoSpaceDN w:val="0"/>
        <w:spacing w:before="120"/>
        <w:rPr>
          <w:rFonts w:eastAsia="Calibri" w:cs="Calibri"/>
          <w:sz w:val="18"/>
          <w:szCs w:val="18"/>
        </w:rPr>
      </w:pPr>
    </w:p>
    <w:p w14:paraId="78476E51" w14:textId="77777777" w:rsidR="00A07BD7" w:rsidRPr="00D14B49" w:rsidRDefault="00A07BD7" w:rsidP="002904A8">
      <w:pPr>
        <w:widowControl w:val="0"/>
        <w:autoSpaceDE w:val="0"/>
        <w:autoSpaceDN w:val="0"/>
        <w:spacing w:before="120"/>
        <w:rPr>
          <w:rFonts w:eastAsia="Calibri" w:cs="Calibri"/>
          <w:sz w:val="20"/>
          <w:szCs w:val="20"/>
        </w:rPr>
      </w:pPr>
      <w:r w:rsidRPr="00D14B49">
        <w:rPr>
          <w:rFonts w:eastAsia="Calibri" w:cs="Calibri"/>
          <w:sz w:val="20"/>
          <w:szCs w:val="20"/>
        </w:rPr>
        <w:t>In the context of the proceedings for which this declaration is made, the undersigned authorises, pursuant to Legislative Decree No. 196 of 30 June 2003, “Personal Data Protection Code” and the GDPR (EU Regulation 2016/679), the processing and collection, including by electronic means, of personal data relating to the application for participation and related attachments.</w:t>
      </w:r>
    </w:p>
    <w:p w14:paraId="6760004D" w14:textId="77777777" w:rsidR="00A07BD7" w:rsidRPr="00D14B49" w:rsidRDefault="00A07BD7" w:rsidP="002904A8">
      <w:pPr>
        <w:widowControl w:val="0"/>
        <w:autoSpaceDE w:val="0"/>
        <w:autoSpaceDN w:val="0"/>
        <w:spacing w:before="120"/>
        <w:rPr>
          <w:rFonts w:eastAsia="Calibri" w:cs="Calibri"/>
          <w:sz w:val="14"/>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91"/>
      </w:tblGrid>
      <w:tr w:rsidR="00A07BD7" w:rsidRPr="00D14B49" w14:paraId="2E4B091A" w14:textId="77777777" w:rsidTr="000E39C6">
        <w:tc>
          <w:tcPr>
            <w:tcW w:w="4789" w:type="dxa"/>
          </w:tcPr>
          <w:p w14:paraId="68F872F2" w14:textId="77777777" w:rsidR="00A07BD7" w:rsidRPr="00D14B49" w:rsidRDefault="00A07BD7" w:rsidP="002904A8">
            <w:pPr>
              <w:widowControl w:val="0"/>
              <w:autoSpaceDE w:val="0"/>
              <w:autoSpaceDN w:val="0"/>
              <w:spacing w:before="120"/>
              <w:rPr>
                <w:rFonts w:eastAsia="Calibri" w:cs="Calibri"/>
                <w:szCs w:val="22"/>
              </w:rPr>
            </w:pPr>
            <w:r w:rsidRPr="00D14B49">
              <w:rPr>
                <w:rFonts w:eastAsia="Calibri" w:cs="Calibri"/>
                <w:szCs w:val="22"/>
              </w:rPr>
              <w:t>Date</w:t>
            </w:r>
          </w:p>
        </w:tc>
        <w:tc>
          <w:tcPr>
            <w:tcW w:w="4791" w:type="dxa"/>
          </w:tcPr>
          <w:p w14:paraId="1E5E9A1D" w14:textId="77777777" w:rsidR="00A07BD7" w:rsidRPr="00D14B49" w:rsidRDefault="00A07BD7" w:rsidP="002904A8">
            <w:pPr>
              <w:widowControl w:val="0"/>
              <w:autoSpaceDE w:val="0"/>
              <w:autoSpaceDN w:val="0"/>
              <w:spacing w:before="120"/>
              <w:rPr>
                <w:rFonts w:eastAsia="Calibri" w:cs="Calibri"/>
                <w:szCs w:val="22"/>
              </w:rPr>
            </w:pPr>
            <w:r w:rsidRPr="00D14B49">
              <w:rPr>
                <w:rFonts w:eastAsia="Calibri" w:cs="Calibri"/>
                <w:szCs w:val="22"/>
              </w:rPr>
              <w:t>Signature</w:t>
            </w:r>
          </w:p>
        </w:tc>
      </w:tr>
    </w:tbl>
    <w:p w14:paraId="769D66C1" w14:textId="77777777" w:rsidR="00A07BD7" w:rsidRPr="00D14B49" w:rsidRDefault="00A07BD7" w:rsidP="002904A8">
      <w:pPr>
        <w:widowControl w:val="0"/>
        <w:autoSpaceDE w:val="0"/>
        <w:autoSpaceDN w:val="0"/>
        <w:spacing w:before="120"/>
        <w:rPr>
          <w:rFonts w:eastAsia="Calibri" w:cs="Calibri"/>
          <w:sz w:val="23"/>
          <w:szCs w:val="20"/>
        </w:rPr>
      </w:pPr>
    </w:p>
    <w:p w14:paraId="0F7BFFF0" w14:textId="77777777" w:rsidR="00A07BD7" w:rsidRPr="00D14B49" w:rsidRDefault="00A07BD7" w:rsidP="002904A8">
      <w:pPr>
        <w:widowControl w:val="0"/>
        <w:autoSpaceDE w:val="0"/>
        <w:autoSpaceDN w:val="0"/>
        <w:spacing w:before="120"/>
        <w:rPr>
          <w:rFonts w:eastAsia="Calibri" w:cs="Calibri"/>
          <w:sz w:val="23"/>
          <w:szCs w:val="20"/>
        </w:rPr>
      </w:pPr>
    </w:p>
    <w:p w14:paraId="23165D8D" w14:textId="77777777" w:rsidR="00A07BD7" w:rsidRPr="00D14B49" w:rsidRDefault="00A07BD7" w:rsidP="002904A8">
      <w:pPr>
        <w:widowControl w:val="0"/>
        <w:autoSpaceDE w:val="0"/>
        <w:autoSpaceDN w:val="0"/>
        <w:spacing w:before="120"/>
        <w:rPr>
          <w:rFonts w:eastAsia="Calibri" w:cs="Calibri"/>
          <w:sz w:val="23"/>
          <w:szCs w:val="20"/>
        </w:rPr>
      </w:pPr>
    </w:p>
    <w:p w14:paraId="2899FAE9" w14:textId="77777777" w:rsidR="00A07BD7" w:rsidRPr="00D14B49" w:rsidRDefault="00A07BD7" w:rsidP="002904A8">
      <w:pPr>
        <w:widowControl w:val="0"/>
        <w:autoSpaceDE w:val="0"/>
        <w:autoSpaceDN w:val="0"/>
        <w:spacing w:before="120"/>
        <w:rPr>
          <w:rFonts w:eastAsia="Calibri" w:cs="Calibri"/>
          <w:sz w:val="23"/>
          <w:szCs w:val="20"/>
        </w:rPr>
      </w:pPr>
    </w:p>
    <w:p w14:paraId="0F23E43D" w14:textId="77777777" w:rsidR="000E39C6" w:rsidRPr="00D14B49" w:rsidRDefault="000E39C6" w:rsidP="002904A8">
      <w:pPr>
        <w:widowControl w:val="0"/>
        <w:autoSpaceDE w:val="0"/>
        <w:autoSpaceDN w:val="0"/>
        <w:spacing w:before="120"/>
        <w:rPr>
          <w:rFonts w:eastAsia="Calibri" w:cs="Calibri"/>
          <w:sz w:val="23"/>
          <w:szCs w:val="20"/>
        </w:rPr>
      </w:pPr>
    </w:p>
    <w:p w14:paraId="240B3A89" w14:textId="499F16A3" w:rsidR="00B41647" w:rsidRPr="00D14B49" w:rsidRDefault="00A07BD7" w:rsidP="002904A8">
      <w:pPr>
        <w:widowControl w:val="0"/>
        <w:autoSpaceDE w:val="0"/>
        <w:autoSpaceDN w:val="0"/>
        <w:spacing w:before="120"/>
        <w:rPr>
          <w:rFonts w:eastAsia="Calibri" w:cs="Calibri"/>
          <w:b/>
          <w:bCs/>
          <w:sz w:val="23"/>
          <w:szCs w:val="20"/>
        </w:rPr>
      </w:pPr>
      <w:r w:rsidRPr="00D14B49">
        <w:rPr>
          <w:rFonts w:eastAsia="Calibri" w:cs="Calibri"/>
          <w:b/>
          <w:bCs/>
          <w:szCs w:val="22"/>
        </w:rPr>
        <w:t xml:space="preserve">The application form must be completed in full and accompanied by all the required attachments (a photocopy of a valid identity document and the </w:t>
      </w:r>
      <w:r w:rsidR="00745C28" w:rsidRPr="00D14B49">
        <w:rPr>
          <w:rFonts w:eastAsia="Calibri" w:cs="Calibri"/>
          <w:b/>
          <w:bCs/>
          <w:szCs w:val="22"/>
        </w:rPr>
        <w:t xml:space="preserve">scientific and professional </w:t>
      </w:r>
      <w:r w:rsidRPr="00D14B49">
        <w:rPr>
          <w:rFonts w:eastAsia="Calibri" w:cs="Calibri"/>
          <w:b/>
          <w:bCs/>
          <w:szCs w:val="22"/>
        </w:rPr>
        <w:t xml:space="preserve">CV </w:t>
      </w:r>
      <w:r w:rsidR="00745C28" w:rsidRPr="00D14B49">
        <w:rPr>
          <w:rFonts w:eastAsia="Calibri" w:cs="Calibri"/>
          <w:b/>
          <w:bCs/>
          <w:szCs w:val="22"/>
        </w:rPr>
        <w:t>bearing a handwritten or digital signature</w:t>
      </w:r>
      <w:r w:rsidRPr="00D14B49">
        <w:rPr>
          <w:rFonts w:eastAsia="Calibri" w:cs="Calibri"/>
          <w:b/>
          <w:bCs/>
          <w:szCs w:val="22"/>
        </w:rPr>
        <w:t>).</w:t>
      </w:r>
    </w:p>
    <w:sectPr w:rsidR="00B41647" w:rsidRPr="00D14B49" w:rsidSect="009078E9">
      <w:headerReference w:type="default" r:id="rId19"/>
      <w:footerReference w:type="default" r:id="rId20"/>
      <w:headerReference w:type="first" r:id="rId21"/>
      <w:pgSz w:w="11900" w:h="16850"/>
      <w:pgMar w:top="1560" w:right="1300" w:bottom="1280" w:left="1020" w:header="25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782E" w14:textId="77777777" w:rsidR="00232F0C" w:rsidRDefault="00232F0C">
      <w:r>
        <w:separator/>
      </w:r>
    </w:p>
  </w:endnote>
  <w:endnote w:type="continuationSeparator" w:id="0">
    <w:p w14:paraId="40384DDD" w14:textId="77777777" w:rsidR="00232F0C" w:rsidRDefault="00232F0C">
      <w:r>
        <w:continuationSeparator/>
      </w:r>
    </w:p>
  </w:endnote>
  <w:endnote w:type="continuationNotice" w:id="1">
    <w:p w14:paraId="3DECE6EF" w14:textId="77777777" w:rsidR="00232F0C" w:rsidRDefault="00232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2C57" w14:textId="46FA646A" w:rsidR="00DA0FDD" w:rsidRDefault="009A4848">
    <w:pPr>
      <w:pStyle w:val="Corpotesto"/>
      <w:spacing w:line="14" w:lineRule="auto"/>
    </w:pPr>
    <w:r>
      <w:rPr>
        <w:noProof/>
        <w:lang w:eastAsia="en-GB"/>
      </w:rPr>
      <w:drawing>
        <wp:anchor distT="152400" distB="152400" distL="152400" distR="152400" simplePos="0" relativeHeight="251658242" behindDoc="1" locked="0" layoutInCell="1" allowOverlap="1" wp14:anchorId="15C108B3" wp14:editId="611AA6B3">
          <wp:simplePos x="0" y="0"/>
          <wp:positionH relativeFrom="page">
            <wp:posOffset>-21862</wp:posOffset>
          </wp:positionH>
          <wp:positionV relativeFrom="topMargin">
            <wp:posOffset>10829290</wp:posOffset>
          </wp:positionV>
          <wp:extent cx="2001520" cy="1219151"/>
          <wp:effectExtent l="0" t="0" r="0" b="635"/>
          <wp:wrapNone/>
          <wp:docPr id="726463537" name="Immagine 726463537"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rotWithShape="1">
                  <a:blip r:embed="rId1"/>
                  <a:srcRect r="64973"/>
                  <a:stretch/>
                </pic:blipFill>
                <pic:spPr bwMode="auto">
                  <a:xfrm>
                    <a:off x="0" y="0"/>
                    <a:ext cx="2001520" cy="1219151"/>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FDD">
      <w:rPr>
        <w:noProof/>
      </w:rPr>
      <w:drawing>
        <wp:anchor distT="0" distB="0" distL="114300" distR="114300" simplePos="0" relativeHeight="251658240" behindDoc="0" locked="0" layoutInCell="1" allowOverlap="1" wp14:anchorId="5AF82E5F" wp14:editId="7E17EC0B">
          <wp:simplePos x="0" y="0"/>
          <wp:positionH relativeFrom="column">
            <wp:posOffset>-647700</wp:posOffset>
          </wp:positionH>
          <wp:positionV relativeFrom="paragraph">
            <wp:posOffset>332105</wp:posOffset>
          </wp:positionV>
          <wp:extent cx="9750604" cy="405130"/>
          <wp:effectExtent l="0" t="0" r="0" b="0"/>
          <wp:wrapSquare wrapText="bothSides"/>
          <wp:docPr id="800125311" name="Immagine 80012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2">
                    <a:extLst>
                      <a:ext uri="{28A0092B-C50C-407E-A947-70E740481C1C}">
                        <a14:useLocalDpi xmlns:a14="http://schemas.microsoft.com/office/drawing/2010/main" val="0"/>
                      </a:ext>
                    </a:extLst>
                  </a:blip>
                  <a:srcRect t="67457"/>
                  <a:stretch/>
                </pic:blipFill>
                <pic:spPr bwMode="auto">
                  <a:xfrm>
                    <a:off x="0" y="0"/>
                    <a:ext cx="9750604" cy="405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FA79" w14:textId="77777777" w:rsidR="00232F0C" w:rsidRDefault="00232F0C">
      <w:r>
        <w:separator/>
      </w:r>
    </w:p>
  </w:footnote>
  <w:footnote w:type="continuationSeparator" w:id="0">
    <w:p w14:paraId="45D51ADC" w14:textId="77777777" w:rsidR="00232F0C" w:rsidRDefault="00232F0C">
      <w:r>
        <w:continuationSeparator/>
      </w:r>
    </w:p>
  </w:footnote>
  <w:footnote w:type="continuationNotice" w:id="1">
    <w:p w14:paraId="53C8FEFF" w14:textId="77777777" w:rsidR="00232F0C" w:rsidRDefault="00232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BC7D" w14:textId="0EEB23FB" w:rsidR="00DA0FDD" w:rsidRDefault="009A4848">
    <w:pPr>
      <w:pStyle w:val="Corpotesto"/>
      <w:spacing w:line="14" w:lineRule="auto"/>
    </w:pPr>
    <w:r>
      <w:rPr>
        <w:noProof/>
        <w:lang w:eastAsia="en-GB"/>
      </w:rPr>
      <w:drawing>
        <wp:anchor distT="152400" distB="152400" distL="152400" distR="152400" simplePos="0" relativeHeight="251658243" behindDoc="1" locked="0" layoutInCell="1" allowOverlap="1" wp14:anchorId="6DD0161E" wp14:editId="62ED79B5">
          <wp:simplePos x="0" y="0"/>
          <wp:positionH relativeFrom="page">
            <wp:align>left</wp:align>
          </wp:positionH>
          <wp:positionV relativeFrom="topMargin">
            <wp:posOffset>22497</wp:posOffset>
          </wp:positionV>
          <wp:extent cx="2001520" cy="1219151"/>
          <wp:effectExtent l="0" t="0" r="0" b="635"/>
          <wp:wrapNone/>
          <wp:docPr id="634661177" name="Immagine 634661177"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rotWithShape="1">
                  <a:blip r:embed="rId1"/>
                  <a:srcRect r="64973"/>
                  <a:stretch/>
                </pic:blipFill>
                <pic:spPr bwMode="auto">
                  <a:xfrm>
                    <a:off x="0" y="0"/>
                    <a:ext cx="2001520" cy="1219151"/>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185A">
      <w:rPr>
        <w:noProof/>
      </w:rPr>
      <mc:AlternateContent>
        <mc:Choice Requires="wps">
          <w:drawing>
            <wp:anchor distT="0" distB="0" distL="0" distR="0" simplePos="0" relativeHeight="251658241" behindDoc="1" locked="0" layoutInCell="1" allowOverlap="1" wp14:anchorId="21F00750" wp14:editId="0A74E7C3">
              <wp:simplePos x="0" y="0"/>
              <wp:positionH relativeFrom="page">
                <wp:posOffset>9972675</wp:posOffset>
              </wp:positionH>
              <wp:positionV relativeFrom="page">
                <wp:posOffset>71120</wp:posOffset>
              </wp:positionV>
              <wp:extent cx="1920247" cy="1483599"/>
              <wp:effectExtent l="0" t="0" r="0" b="0"/>
              <wp:wrapNone/>
              <wp:docPr id="2" name="Casella di testo 2" descr="officeArt object"/>
              <wp:cNvGraphicFramePr/>
              <a:graphic xmlns:a="http://schemas.openxmlformats.org/drawingml/2006/main">
                <a:graphicData uri="http://schemas.microsoft.com/office/word/2010/wordprocessingShape">
                  <wps:wsp>
                    <wps:cNvSpPr txBox="1"/>
                    <wps:spPr>
                      <a:xfrm>
                        <a:off x="0" y="0"/>
                        <a:ext cx="1920247" cy="1483599"/>
                      </a:xfrm>
                      <a:prstGeom prst="rect">
                        <a:avLst/>
                      </a:prstGeom>
                      <a:noFill/>
                      <a:ln w="12700" cap="flat">
                        <a:noFill/>
                        <a:miter lim="400000"/>
                      </a:ln>
                      <a:effectLst/>
                    </wps:spPr>
                    <wps:txbx>
                      <w:txbxContent>
                        <w:p w14:paraId="653FEE6B"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60AA6393"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03BADD0A"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 xml:space="preserve">Tax code/VAT </w:t>
                          </w:r>
                          <w:proofErr w:type="spellStart"/>
                          <w:r>
                            <w:rPr>
                              <w:rFonts w:ascii="Helvetica" w:hAnsi="Helvetica"/>
                              <w:color w:val="14387F"/>
                              <w:sz w:val="18"/>
                              <w:szCs w:val="18"/>
                              <w:u w:color="14387F"/>
                            </w:rPr>
                            <w:t>number</w:t>
                          </w:r>
                          <w:proofErr w:type="spellEnd"/>
                          <w:r>
                            <w:rPr>
                              <w:rFonts w:ascii="Helvetica" w:hAnsi="Helvetica"/>
                              <w:color w:val="14387F"/>
                              <w:sz w:val="18"/>
                              <w:szCs w:val="18"/>
                              <w:u w:color="14387F"/>
                            </w:rPr>
                            <w:t>: 00055590327</w:t>
                          </w:r>
                        </w:p>
                        <w:p w14:paraId="32BE8BEB"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Tel. +39 040 21401</w:t>
                          </w:r>
                          <w:r>
                            <w:rPr>
                              <w:rFonts w:ascii="Helvetica" w:hAnsi="Helvetica"/>
                              <w:color w:val="14387F"/>
                              <w:sz w:val="18"/>
                              <w:szCs w:val="18"/>
                              <w:u w:color="14387F"/>
                            </w:rPr>
                            <w:tab/>
                          </w:r>
                          <w:r>
                            <w:rPr>
                              <w:rFonts w:ascii="Helvetica" w:eastAsia="Helvetica" w:hAnsi="Helvetica" w:cs="Helvetica"/>
                              <w:color w:val="14387F"/>
                              <w:sz w:val="18"/>
                              <w:szCs w:val="18"/>
                              <w:u w:color="14387F"/>
                            </w:rPr>
                            <w:br/>
                          </w:r>
                          <w:r>
                            <w:rPr>
                              <w:rFonts w:ascii="Helvetica" w:hAnsi="Helvetica"/>
                              <w:color w:val="14387F"/>
                              <w:sz w:val="18"/>
                              <w:szCs w:val="18"/>
                              <w:u w:color="14387F"/>
                            </w:rPr>
                            <w:t>ogs@pec.it</w:t>
                          </w:r>
                        </w:p>
                        <w:p w14:paraId="530A948E" w14:textId="77777777" w:rsidR="007A185A" w:rsidRDefault="007A185A" w:rsidP="007A185A">
                          <w:pPr>
                            <w:pStyle w:val="Didefault"/>
                            <w:spacing w:before="0" w:line="216" w:lineRule="exact"/>
                          </w:pPr>
                          <w:r>
                            <w:rPr>
                              <w:rFonts w:ascii="Helvetica" w:hAnsi="Helvetica"/>
                              <w:color w:val="14387F"/>
                              <w:sz w:val="18"/>
                              <w:szCs w:val="18"/>
                              <w:u w:color="14387F"/>
                            </w:rPr>
                            <w:t>www.ogs.it</w:t>
                          </w:r>
                        </w:p>
                      </w:txbxContent>
                    </wps:txbx>
                    <wps:bodyPr wrap="square" lIns="50800" tIns="50800" rIns="50800" bIns="50800" numCol="1" anchor="b">
                      <a:noAutofit/>
                    </wps:bodyPr>
                  </wps:wsp>
                </a:graphicData>
              </a:graphic>
            </wp:anchor>
          </w:drawing>
        </mc:Choice>
        <mc:Fallback>
          <w:pict>
            <v:shapetype w14:anchorId="21F00750" id="_x0000_t202" coordsize="21600,21600" o:spt="202" path="m,l,21600r21600,l21600,xe">
              <v:stroke joinstyle="miter"/>
              <v:path gradientshapeok="t" o:connecttype="rect"/>
            </v:shapetype>
            <v:shape id="Casella di testo 2" o:spid="_x0000_s1028" type="#_x0000_t202" alt="officeArt object" style="position:absolute;left:0;text-align:left;margin-left:785.25pt;margin-top:5.6pt;width:151.2pt;height:116.8pt;z-index:-251658239;visibility:visible;mso-wrap-style:squar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" filled="f" stroked="f" strokeweight="1pt">
              <v:stroke miterlimit="4"/>
              <v:textbox inset="4pt,4pt,4pt,4pt">
                <w:txbxContent>
                  <w:p w14:paraId="653FEE6B"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60AA6393"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03BADD0A"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 xml:space="preserve">Tax code/VAT </w:t>
                    </w:r>
                    <w:proofErr w:type="spellStart"/>
                    <w:r>
                      <w:rPr>
                        <w:rFonts w:ascii="Helvetica" w:hAnsi="Helvetica"/>
                        <w:color w:val="14387F"/>
                        <w:sz w:val="18"/>
                        <w:szCs w:val="18"/>
                        <w:u w:color="14387F"/>
                      </w:rPr>
                      <w:t>number</w:t>
                    </w:r>
                    <w:proofErr w:type="spellEnd"/>
                    <w:r>
                      <w:rPr>
                        <w:rFonts w:ascii="Helvetica" w:hAnsi="Helvetica"/>
                        <w:color w:val="14387F"/>
                        <w:sz w:val="18"/>
                        <w:szCs w:val="18"/>
                        <w:u w:color="14387F"/>
                      </w:rPr>
                      <w:t>: 00055590327</w:t>
                    </w:r>
                  </w:p>
                  <w:p w14:paraId="32BE8BEB"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Tel. +39 040 21401</w:t>
                    </w:r>
                    <w:r>
                      <w:rPr>
                        <w:rFonts w:ascii="Helvetica" w:hAnsi="Helvetica"/>
                        <w:color w:val="14387F"/>
                        <w:sz w:val="18"/>
                        <w:szCs w:val="18"/>
                        <w:u w:color="14387F"/>
                      </w:rPr>
                      <w:tab/>
                    </w:r>
                    <w:r>
                      <w:rPr>
                        <w:rFonts w:ascii="Helvetica" w:eastAsia="Helvetica" w:hAnsi="Helvetica" w:cs="Helvetica"/>
                        <w:color w:val="14387F"/>
                        <w:sz w:val="18"/>
                        <w:szCs w:val="18"/>
                        <w:u w:color="14387F"/>
                      </w:rPr>
                      <w:br/>
                    </w:r>
                    <w:r>
                      <w:rPr>
                        <w:rFonts w:ascii="Helvetica" w:hAnsi="Helvetica"/>
                        <w:color w:val="14387F"/>
                        <w:sz w:val="18"/>
                        <w:szCs w:val="18"/>
                        <w:u w:color="14387F"/>
                      </w:rPr>
                      <w:t>ogs@pec.it</w:t>
                    </w:r>
                  </w:p>
                  <w:p w14:paraId="530A948E" w14:textId="77777777" w:rsidR="007A185A" w:rsidRDefault="007A185A" w:rsidP="007A185A">
                    <w:pPr>
                      <w:pStyle w:val="Didefault"/>
                      <w:spacing w:before="0" w:line="216" w:lineRule="exact"/>
                    </w:pPr>
                    <w:r>
                      <w:rPr>
                        <w:rFonts w:ascii="Helvetica" w:hAnsi="Helvetica"/>
                        <w:color w:val="14387F"/>
                        <w:sz w:val="18"/>
                        <w:szCs w:val="18"/>
                        <w:u w:color="14387F"/>
                      </w:rPr>
                      <w:t>www.ogs.it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9CFC" w14:textId="05EB815F" w:rsidR="009A4848" w:rsidRDefault="00D6122F">
    <w:pPr>
      <w:pStyle w:val="Intestazione"/>
    </w:pPr>
    <w:r>
      <w:rPr>
        <w:noProof/>
      </w:rPr>
      <mc:AlternateContent>
        <mc:Choice Requires="wps">
          <w:drawing>
            <wp:anchor distT="0" distB="0" distL="0" distR="0" simplePos="0" relativeHeight="251658245" behindDoc="1" locked="0" layoutInCell="1" allowOverlap="1" wp14:anchorId="36CEC1AD" wp14:editId="06CC8AB7">
              <wp:simplePos x="0" y="0"/>
              <wp:positionH relativeFrom="page">
                <wp:posOffset>4901565</wp:posOffset>
              </wp:positionH>
              <wp:positionV relativeFrom="page">
                <wp:align>top</wp:align>
              </wp:positionV>
              <wp:extent cx="1920247" cy="1483599"/>
              <wp:effectExtent l="0" t="0" r="0" b="0"/>
              <wp:wrapNone/>
              <wp:docPr id="13" name="Casella di testo 13" descr="officeArt object"/>
              <wp:cNvGraphicFramePr/>
              <a:graphic xmlns:a="http://schemas.openxmlformats.org/drawingml/2006/main">
                <a:graphicData uri="http://schemas.microsoft.com/office/word/2010/wordprocessingShape">
                  <wps:wsp>
                    <wps:cNvSpPr txBox="1"/>
                    <wps:spPr>
                      <a:xfrm>
                        <a:off x="0" y="0"/>
                        <a:ext cx="1920247" cy="1483599"/>
                      </a:xfrm>
                      <a:prstGeom prst="rect">
                        <a:avLst/>
                      </a:prstGeom>
                      <a:noFill/>
                      <a:ln w="12700" cap="flat">
                        <a:noFill/>
                        <a:miter lim="400000"/>
                      </a:ln>
                      <a:effectLst/>
                    </wps:spPr>
                    <wps:txbx>
                      <w:txbxContent>
                        <w:p w14:paraId="2B0EE244"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750B061E"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42F6AEAD"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 xml:space="preserve">Tax code/VAT </w:t>
                          </w:r>
                          <w:proofErr w:type="spellStart"/>
                          <w:r>
                            <w:rPr>
                              <w:rFonts w:ascii="Helvetica" w:hAnsi="Helvetica"/>
                              <w:color w:val="14387F"/>
                              <w:sz w:val="18"/>
                              <w:szCs w:val="18"/>
                              <w:u w:color="14387F"/>
                            </w:rPr>
                            <w:t>number</w:t>
                          </w:r>
                          <w:proofErr w:type="spellEnd"/>
                          <w:r>
                            <w:rPr>
                              <w:rFonts w:ascii="Helvetica" w:hAnsi="Helvetica"/>
                              <w:color w:val="14387F"/>
                              <w:sz w:val="18"/>
                              <w:szCs w:val="18"/>
                              <w:u w:color="14387F"/>
                            </w:rPr>
                            <w:t>: 00055590327</w:t>
                          </w:r>
                        </w:p>
                        <w:p w14:paraId="0C97ED68"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Tel. +39 040 21401</w:t>
                          </w:r>
                          <w:r>
                            <w:rPr>
                              <w:rFonts w:ascii="Helvetica" w:hAnsi="Helvetica"/>
                              <w:color w:val="14387F"/>
                              <w:sz w:val="18"/>
                              <w:szCs w:val="18"/>
                              <w:u w:color="14387F"/>
                            </w:rPr>
                            <w:tab/>
                          </w:r>
                          <w:r>
                            <w:rPr>
                              <w:rFonts w:ascii="Helvetica" w:eastAsia="Helvetica" w:hAnsi="Helvetica" w:cs="Helvetica"/>
                              <w:color w:val="14387F"/>
                              <w:sz w:val="18"/>
                              <w:szCs w:val="18"/>
                              <w:u w:color="14387F"/>
                            </w:rPr>
                            <w:br/>
                          </w:r>
                          <w:r>
                            <w:rPr>
                              <w:rFonts w:ascii="Helvetica" w:hAnsi="Helvetica"/>
                              <w:color w:val="14387F"/>
                              <w:sz w:val="18"/>
                              <w:szCs w:val="18"/>
                              <w:u w:color="14387F"/>
                            </w:rPr>
                            <w:t>ogs@pec.it</w:t>
                          </w:r>
                        </w:p>
                        <w:p w14:paraId="3B7B57FE" w14:textId="77777777" w:rsidR="00D6122F" w:rsidRDefault="00D6122F" w:rsidP="00D6122F">
                          <w:pPr>
                            <w:pStyle w:val="Didefault"/>
                            <w:spacing w:before="0" w:line="216" w:lineRule="exact"/>
                          </w:pPr>
                          <w:r>
                            <w:rPr>
                              <w:rFonts w:ascii="Helvetica" w:hAnsi="Helvetica"/>
                              <w:color w:val="14387F"/>
                              <w:sz w:val="18"/>
                              <w:szCs w:val="18"/>
                              <w:u w:color="14387F"/>
                            </w:rPr>
                            <w:t>www.ogs.it</w:t>
                          </w:r>
                        </w:p>
                      </w:txbxContent>
                    </wps:txbx>
                    <wps:bodyPr wrap="square" lIns="50800" tIns="50800" rIns="50800" bIns="50800" numCol="1" anchor="b">
                      <a:noAutofit/>
                    </wps:bodyPr>
                  </wps:wsp>
                </a:graphicData>
              </a:graphic>
              <wp14:sizeRelH relativeFrom="margin">
                <wp14:pctWidth>0</wp14:pctWidth>
              </wp14:sizeRelH>
            </wp:anchor>
          </w:drawing>
        </mc:Choice>
        <mc:Fallback>
          <w:pict>
            <v:shapetype w14:anchorId="36CEC1AD" id="_x0000_t202" coordsize="21600,21600" o:spt="202" path="m,l,21600r21600,l21600,xe">
              <v:stroke joinstyle="miter"/>
              <v:path gradientshapeok="t" o:connecttype="rect"/>
            </v:shapetype>
            <v:shape id="Casella di testo 13" o:spid="_x0000_s1029" type="#_x0000_t202" alt="officeArt object" style="position:absolute;left:0;text-align:left;margin-left:385.95pt;margin-top:0;width:151.2pt;height:116.8pt;z-index:-251658235;visibility:visible;mso-wrap-style:square;mso-width-percent:0;mso-wrap-distance-left:0;mso-wrap-distance-top:0;mso-wrap-distance-right:0;mso-wrap-distance-bottom:0;mso-position-horizontal:absolute;mso-position-horizontal-relative:page;mso-position-vertical:top;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" filled="f" stroked="f" strokeweight="1pt">
              <v:stroke miterlimit="4"/>
              <v:textbox inset="4pt,4pt,4pt,4pt">
                <w:txbxContent>
                  <w:p w14:paraId="2B0EE244"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750B061E"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42F6AEAD"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 xml:space="preserve">Tax code/VAT </w:t>
                    </w:r>
                    <w:proofErr w:type="spellStart"/>
                    <w:r>
                      <w:rPr>
                        <w:rFonts w:ascii="Helvetica" w:hAnsi="Helvetica"/>
                        <w:color w:val="14387F"/>
                        <w:sz w:val="18"/>
                        <w:szCs w:val="18"/>
                        <w:u w:color="14387F"/>
                      </w:rPr>
                      <w:t>number</w:t>
                    </w:r>
                    <w:proofErr w:type="spellEnd"/>
                    <w:r>
                      <w:rPr>
                        <w:rFonts w:ascii="Helvetica" w:hAnsi="Helvetica"/>
                        <w:color w:val="14387F"/>
                        <w:sz w:val="18"/>
                        <w:szCs w:val="18"/>
                        <w:u w:color="14387F"/>
                      </w:rPr>
                      <w:t>: 00055590327</w:t>
                    </w:r>
                  </w:p>
                  <w:p w14:paraId="0C97ED68"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Tel. +39 040 21401</w:t>
                    </w:r>
                    <w:r>
                      <w:rPr>
                        <w:rFonts w:ascii="Helvetica" w:hAnsi="Helvetica"/>
                        <w:color w:val="14387F"/>
                        <w:sz w:val="18"/>
                        <w:szCs w:val="18"/>
                        <w:u w:color="14387F"/>
                      </w:rPr>
                      <w:tab/>
                    </w:r>
                    <w:r>
                      <w:rPr>
                        <w:rFonts w:ascii="Helvetica" w:eastAsia="Helvetica" w:hAnsi="Helvetica" w:cs="Helvetica"/>
                        <w:color w:val="14387F"/>
                        <w:sz w:val="18"/>
                        <w:szCs w:val="18"/>
                        <w:u w:color="14387F"/>
                      </w:rPr>
                      <w:br/>
                    </w:r>
                    <w:r>
                      <w:rPr>
                        <w:rFonts w:ascii="Helvetica" w:hAnsi="Helvetica"/>
                        <w:color w:val="14387F"/>
                        <w:sz w:val="18"/>
                        <w:szCs w:val="18"/>
                        <w:u w:color="14387F"/>
                      </w:rPr>
                      <w:t>ogs@pec.it</w:t>
                    </w:r>
                  </w:p>
                  <w:p w14:paraId="3B7B57FE" w14:textId="77777777" w:rsidR="00D6122F" w:rsidRDefault="00D6122F" w:rsidP="00D6122F">
                    <w:pPr>
                      <w:pStyle w:val="Didefault"/>
                      <w:spacing w:before="0" w:line="216" w:lineRule="exact"/>
                    </w:pPr>
                    <w:r>
                      <w:rPr>
                        <w:rFonts w:ascii="Helvetica" w:hAnsi="Helvetica"/>
                        <w:color w:val="14387F"/>
                        <w:sz w:val="18"/>
                        <w:szCs w:val="18"/>
                        <w:u w:color="14387F"/>
                      </w:rPr>
                      <w:t>www.ogs.it</w:t>
                    </w:r>
                  </w:p>
                </w:txbxContent>
              </v:textbox>
              <w10:wrap anchorx="page" anchory="page"/>
            </v:shape>
          </w:pict>
        </mc:Fallback>
      </mc:AlternateContent>
    </w:r>
    <w:r w:rsidR="00E60A62">
      <w:rPr>
        <w:noProof/>
      </w:rPr>
      <w:drawing>
        <wp:anchor distT="152400" distB="152400" distL="152400" distR="152400" simplePos="0" relativeHeight="251658244" behindDoc="1" locked="0" layoutInCell="1" allowOverlap="1" wp14:anchorId="213627C4" wp14:editId="54DA7AE9">
          <wp:simplePos x="0" y="0"/>
          <wp:positionH relativeFrom="page">
            <wp:align>left</wp:align>
          </wp:positionH>
          <wp:positionV relativeFrom="page">
            <wp:align>top</wp:align>
          </wp:positionV>
          <wp:extent cx="7560151" cy="1618727"/>
          <wp:effectExtent l="0" t="0" r="3175" b="635"/>
          <wp:wrapNone/>
          <wp:docPr id="1339118170" name="Immagine 1339118170"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
                  <a:stretch>
                    <a:fillRect/>
                  </a:stretch>
                </pic:blipFill>
                <pic:spPr>
                  <a:xfrm>
                    <a:off x="0" y="0"/>
                    <a:ext cx="7560151" cy="161872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4396"/>
    <w:multiLevelType w:val="hybridMultilevel"/>
    <w:tmpl w:val="1354F8CC"/>
    <w:lvl w:ilvl="0" w:tplc="04100011">
      <w:start w:val="1"/>
      <w:numFmt w:val="decimal"/>
      <w:lvlText w:val="%1)"/>
      <w:lvlJc w:val="left"/>
      <w:pPr>
        <w:ind w:left="1358" w:hanging="360"/>
      </w:pPr>
    </w:lvl>
    <w:lvl w:ilvl="1" w:tplc="04100019" w:tentative="1">
      <w:start w:val="1"/>
      <w:numFmt w:val="lowerLetter"/>
      <w:lvlText w:val="%2."/>
      <w:lvlJc w:val="left"/>
      <w:pPr>
        <w:ind w:left="2078" w:hanging="360"/>
      </w:pPr>
    </w:lvl>
    <w:lvl w:ilvl="2" w:tplc="0410001B" w:tentative="1">
      <w:start w:val="1"/>
      <w:numFmt w:val="lowerRoman"/>
      <w:lvlText w:val="%3."/>
      <w:lvlJc w:val="right"/>
      <w:pPr>
        <w:ind w:left="2798" w:hanging="180"/>
      </w:pPr>
    </w:lvl>
    <w:lvl w:ilvl="3" w:tplc="0410000F" w:tentative="1">
      <w:start w:val="1"/>
      <w:numFmt w:val="decimal"/>
      <w:lvlText w:val="%4."/>
      <w:lvlJc w:val="left"/>
      <w:pPr>
        <w:ind w:left="3518" w:hanging="360"/>
      </w:pPr>
    </w:lvl>
    <w:lvl w:ilvl="4" w:tplc="04100019" w:tentative="1">
      <w:start w:val="1"/>
      <w:numFmt w:val="lowerLetter"/>
      <w:lvlText w:val="%5."/>
      <w:lvlJc w:val="left"/>
      <w:pPr>
        <w:ind w:left="4238" w:hanging="360"/>
      </w:pPr>
    </w:lvl>
    <w:lvl w:ilvl="5" w:tplc="0410001B" w:tentative="1">
      <w:start w:val="1"/>
      <w:numFmt w:val="lowerRoman"/>
      <w:lvlText w:val="%6."/>
      <w:lvlJc w:val="right"/>
      <w:pPr>
        <w:ind w:left="4958" w:hanging="180"/>
      </w:pPr>
    </w:lvl>
    <w:lvl w:ilvl="6" w:tplc="0410000F" w:tentative="1">
      <w:start w:val="1"/>
      <w:numFmt w:val="decimal"/>
      <w:lvlText w:val="%7."/>
      <w:lvlJc w:val="left"/>
      <w:pPr>
        <w:ind w:left="5678" w:hanging="360"/>
      </w:pPr>
    </w:lvl>
    <w:lvl w:ilvl="7" w:tplc="04100019" w:tentative="1">
      <w:start w:val="1"/>
      <w:numFmt w:val="lowerLetter"/>
      <w:lvlText w:val="%8."/>
      <w:lvlJc w:val="left"/>
      <w:pPr>
        <w:ind w:left="6398" w:hanging="360"/>
      </w:pPr>
    </w:lvl>
    <w:lvl w:ilvl="8" w:tplc="0410001B" w:tentative="1">
      <w:start w:val="1"/>
      <w:numFmt w:val="lowerRoman"/>
      <w:lvlText w:val="%9."/>
      <w:lvlJc w:val="right"/>
      <w:pPr>
        <w:ind w:left="7118" w:hanging="180"/>
      </w:pPr>
    </w:lvl>
  </w:abstractNum>
  <w:abstractNum w:abstractNumId="1" w15:restartNumberingAfterBreak="0">
    <w:nsid w:val="1C98243F"/>
    <w:multiLevelType w:val="hybridMultilevel"/>
    <w:tmpl w:val="316A1BEC"/>
    <w:lvl w:ilvl="0" w:tplc="930C9C00">
      <w:start w:val="1"/>
      <w:numFmt w:val="decimal"/>
      <w:pStyle w:val="paragrafonumerato"/>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D321B3"/>
    <w:multiLevelType w:val="hybridMultilevel"/>
    <w:tmpl w:val="28DCF824"/>
    <w:lvl w:ilvl="0" w:tplc="7FDEE1C6">
      <w:start w:val="1"/>
      <w:numFmt w:val="bullet"/>
      <w:lvlText w:val=""/>
      <w:lvlJc w:val="left"/>
      <w:pPr>
        <w:ind w:left="1004" w:hanging="360"/>
      </w:pPr>
      <w:rPr>
        <w:rFonts w:ascii="Symbol" w:hAnsi="Symbol" w:hint="default"/>
        <w:color w:val="14387F"/>
        <w:w w:val="99"/>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D8D2EAB"/>
    <w:multiLevelType w:val="hybridMultilevel"/>
    <w:tmpl w:val="6064731E"/>
    <w:lvl w:ilvl="0" w:tplc="496C0E20">
      <w:start w:val="14"/>
      <w:numFmt w:val="upperLetter"/>
      <w:lvlText w:val="%1"/>
      <w:lvlJc w:val="left"/>
      <w:pPr>
        <w:ind w:left="627" w:hanging="352"/>
      </w:pPr>
      <w:rPr>
        <w:rFonts w:hint="default"/>
      </w:rPr>
    </w:lvl>
    <w:lvl w:ilvl="1" w:tplc="DF9AC630">
      <w:start w:val="1"/>
      <w:numFmt w:val="decimal"/>
      <w:lvlText w:val="%2."/>
      <w:lvlJc w:val="left"/>
      <w:pPr>
        <w:ind w:left="663" w:hanging="360"/>
      </w:pPr>
      <w:rPr>
        <w:rFonts w:ascii="Calibri" w:eastAsia="Calibri" w:hAnsi="Calibri" w:cs="Calibri" w:hint="default"/>
        <w:strike w:val="0"/>
        <w:spacing w:val="-3"/>
        <w:w w:val="99"/>
        <w:sz w:val="22"/>
        <w:szCs w:val="22"/>
      </w:rPr>
    </w:lvl>
    <w:lvl w:ilvl="2" w:tplc="D13EDB78">
      <w:start w:val="1"/>
      <w:numFmt w:val="lowerLetter"/>
      <w:lvlText w:val="%3)"/>
      <w:lvlJc w:val="left"/>
      <w:pPr>
        <w:ind w:left="1023" w:hanging="360"/>
      </w:pPr>
      <w:rPr>
        <w:rFonts w:ascii="Calibri" w:eastAsia="Calibri" w:hAnsi="Calibri" w:cs="Calibri" w:hint="default"/>
        <w:strike w:val="0"/>
        <w:spacing w:val="-11"/>
        <w:w w:val="99"/>
        <w:sz w:val="22"/>
        <w:szCs w:val="22"/>
      </w:rPr>
    </w:lvl>
    <w:lvl w:ilvl="3" w:tplc="6F4067BC">
      <w:numFmt w:val="bullet"/>
      <w:lvlText w:val="•"/>
      <w:lvlJc w:val="left"/>
      <w:pPr>
        <w:ind w:left="2163" w:hanging="360"/>
      </w:pPr>
      <w:rPr>
        <w:rFonts w:hint="default"/>
      </w:rPr>
    </w:lvl>
    <w:lvl w:ilvl="4" w:tplc="21A8A6F4">
      <w:numFmt w:val="bullet"/>
      <w:lvlText w:val="•"/>
      <w:lvlJc w:val="left"/>
      <w:pPr>
        <w:ind w:left="3307" w:hanging="360"/>
      </w:pPr>
      <w:rPr>
        <w:rFonts w:hint="default"/>
      </w:rPr>
    </w:lvl>
    <w:lvl w:ilvl="5" w:tplc="5A90DDCE">
      <w:numFmt w:val="bullet"/>
      <w:lvlText w:val="•"/>
      <w:lvlJc w:val="left"/>
      <w:pPr>
        <w:ind w:left="4450" w:hanging="360"/>
      </w:pPr>
      <w:rPr>
        <w:rFonts w:hint="default"/>
      </w:rPr>
    </w:lvl>
    <w:lvl w:ilvl="6" w:tplc="E07CA18E">
      <w:numFmt w:val="bullet"/>
      <w:lvlText w:val="•"/>
      <w:lvlJc w:val="left"/>
      <w:pPr>
        <w:ind w:left="5594" w:hanging="360"/>
      </w:pPr>
      <w:rPr>
        <w:rFonts w:hint="default"/>
      </w:rPr>
    </w:lvl>
    <w:lvl w:ilvl="7" w:tplc="396C552A">
      <w:numFmt w:val="bullet"/>
      <w:lvlText w:val="•"/>
      <w:lvlJc w:val="left"/>
      <w:pPr>
        <w:ind w:left="6738" w:hanging="360"/>
      </w:pPr>
      <w:rPr>
        <w:rFonts w:hint="default"/>
      </w:rPr>
    </w:lvl>
    <w:lvl w:ilvl="8" w:tplc="9F809086">
      <w:numFmt w:val="bullet"/>
      <w:lvlText w:val="•"/>
      <w:lvlJc w:val="left"/>
      <w:pPr>
        <w:ind w:left="7881" w:hanging="360"/>
      </w:pPr>
      <w:rPr>
        <w:rFonts w:hint="default"/>
      </w:rPr>
    </w:lvl>
  </w:abstractNum>
  <w:abstractNum w:abstractNumId="4" w15:restartNumberingAfterBreak="0">
    <w:nsid w:val="2EC43E4B"/>
    <w:multiLevelType w:val="hybridMultilevel"/>
    <w:tmpl w:val="93EC43B2"/>
    <w:lvl w:ilvl="0" w:tplc="04100017">
      <w:start w:val="1"/>
      <w:numFmt w:val="lowerLetter"/>
      <w:lvlText w:val="%1)"/>
      <w:lvlJc w:val="left"/>
      <w:pPr>
        <w:ind w:left="1525" w:hanging="425"/>
      </w:pPr>
      <w:rPr>
        <w:rFonts w:hint="default"/>
        <w:w w:val="100"/>
        <w:sz w:val="22"/>
        <w:szCs w:val="22"/>
        <w:lang w:val="it-IT" w:eastAsia="it-IT" w:bidi="it-IT"/>
      </w:rPr>
    </w:lvl>
    <w:lvl w:ilvl="1" w:tplc="FFFFFFFF">
      <w:numFmt w:val="bullet"/>
      <w:lvlText w:val="•"/>
      <w:lvlJc w:val="left"/>
      <w:pPr>
        <w:ind w:left="2359" w:hanging="425"/>
      </w:pPr>
      <w:rPr>
        <w:rFonts w:hint="default"/>
        <w:lang w:val="it-IT" w:eastAsia="it-IT" w:bidi="it-IT"/>
      </w:rPr>
    </w:lvl>
    <w:lvl w:ilvl="2" w:tplc="FFFFFFFF">
      <w:numFmt w:val="bullet"/>
      <w:lvlText w:val="•"/>
      <w:lvlJc w:val="left"/>
      <w:pPr>
        <w:ind w:left="3199" w:hanging="425"/>
      </w:pPr>
      <w:rPr>
        <w:rFonts w:hint="default"/>
        <w:lang w:val="it-IT" w:eastAsia="it-IT" w:bidi="it-IT"/>
      </w:rPr>
    </w:lvl>
    <w:lvl w:ilvl="3" w:tplc="FFFFFFFF">
      <w:numFmt w:val="bullet"/>
      <w:lvlText w:val="•"/>
      <w:lvlJc w:val="left"/>
      <w:pPr>
        <w:ind w:left="4039" w:hanging="425"/>
      </w:pPr>
      <w:rPr>
        <w:rFonts w:hint="default"/>
        <w:lang w:val="it-IT" w:eastAsia="it-IT" w:bidi="it-IT"/>
      </w:rPr>
    </w:lvl>
    <w:lvl w:ilvl="4" w:tplc="FFFFFFFF">
      <w:numFmt w:val="bullet"/>
      <w:lvlText w:val="•"/>
      <w:lvlJc w:val="left"/>
      <w:pPr>
        <w:ind w:left="4879" w:hanging="425"/>
      </w:pPr>
      <w:rPr>
        <w:rFonts w:hint="default"/>
        <w:lang w:val="it-IT" w:eastAsia="it-IT" w:bidi="it-IT"/>
      </w:rPr>
    </w:lvl>
    <w:lvl w:ilvl="5" w:tplc="FFFFFFFF">
      <w:numFmt w:val="bullet"/>
      <w:lvlText w:val="•"/>
      <w:lvlJc w:val="left"/>
      <w:pPr>
        <w:ind w:left="5719" w:hanging="425"/>
      </w:pPr>
      <w:rPr>
        <w:rFonts w:hint="default"/>
        <w:lang w:val="it-IT" w:eastAsia="it-IT" w:bidi="it-IT"/>
      </w:rPr>
    </w:lvl>
    <w:lvl w:ilvl="6" w:tplc="FFFFFFFF">
      <w:numFmt w:val="bullet"/>
      <w:lvlText w:val="•"/>
      <w:lvlJc w:val="left"/>
      <w:pPr>
        <w:ind w:left="6559" w:hanging="425"/>
      </w:pPr>
      <w:rPr>
        <w:rFonts w:hint="default"/>
        <w:lang w:val="it-IT" w:eastAsia="it-IT" w:bidi="it-IT"/>
      </w:rPr>
    </w:lvl>
    <w:lvl w:ilvl="7" w:tplc="FFFFFFFF">
      <w:numFmt w:val="bullet"/>
      <w:lvlText w:val="•"/>
      <w:lvlJc w:val="left"/>
      <w:pPr>
        <w:ind w:left="7399" w:hanging="425"/>
      </w:pPr>
      <w:rPr>
        <w:rFonts w:hint="default"/>
        <w:lang w:val="it-IT" w:eastAsia="it-IT" w:bidi="it-IT"/>
      </w:rPr>
    </w:lvl>
    <w:lvl w:ilvl="8" w:tplc="FFFFFFFF">
      <w:numFmt w:val="bullet"/>
      <w:lvlText w:val="•"/>
      <w:lvlJc w:val="left"/>
      <w:pPr>
        <w:ind w:left="8239" w:hanging="425"/>
      </w:pPr>
      <w:rPr>
        <w:rFonts w:hint="default"/>
        <w:lang w:val="it-IT" w:eastAsia="it-IT" w:bidi="it-IT"/>
      </w:rPr>
    </w:lvl>
  </w:abstractNum>
  <w:abstractNum w:abstractNumId="5" w15:restartNumberingAfterBreak="0">
    <w:nsid w:val="3A1C0B64"/>
    <w:multiLevelType w:val="hybridMultilevel"/>
    <w:tmpl w:val="65C465A8"/>
    <w:lvl w:ilvl="0" w:tplc="9790D51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0F6033"/>
    <w:multiLevelType w:val="hybridMultilevel"/>
    <w:tmpl w:val="921A5D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DC13B51"/>
    <w:multiLevelType w:val="hybridMultilevel"/>
    <w:tmpl w:val="085CF536"/>
    <w:lvl w:ilvl="0" w:tplc="C31A432C">
      <w:numFmt w:val="bullet"/>
      <w:pStyle w:val="elencopuntato"/>
      <w:lvlText w:val=""/>
      <w:lvlJc w:val="left"/>
      <w:pPr>
        <w:ind w:left="828" w:hanging="281"/>
      </w:pPr>
      <w:rPr>
        <w:rFonts w:ascii="Symbol" w:eastAsia="Symbol" w:hAnsi="Symbol" w:cs="Symbol" w:hint="default"/>
        <w:w w:val="100"/>
        <w:sz w:val="22"/>
        <w:szCs w:val="22"/>
      </w:rPr>
    </w:lvl>
    <w:lvl w:ilvl="1" w:tplc="4B26602C">
      <w:numFmt w:val="bullet"/>
      <w:lvlText w:val="•"/>
      <w:lvlJc w:val="left"/>
      <w:pPr>
        <w:ind w:left="1643" w:hanging="281"/>
      </w:pPr>
      <w:rPr>
        <w:rFonts w:hint="default"/>
      </w:rPr>
    </w:lvl>
    <w:lvl w:ilvl="2" w:tplc="EB8ACE10">
      <w:numFmt w:val="bullet"/>
      <w:lvlText w:val="•"/>
      <w:lvlJc w:val="left"/>
      <w:pPr>
        <w:ind w:left="2467" w:hanging="281"/>
      </w:pPr>
      <w:rPr>
        <w:rFonts w:hint="default"/>
      </w:rPr>
    </w:lvl>
    <w:lvl w:ilvl="3" w:tplc="C3460E8C">
      <w:numFmt w:val="bullet"/>
      <w:lvlText w:val="•"/>
      <w:lvlJc w:val="left"/>
      <w:pPr>
        <w:ind w:left="3291" w:hanging="281"/>
      </w:pPr>
      <w:rPr>
        <w:rFonts w:hint="default"/>
      </w:rPr>
    </w:lvl>
    <w:lvl w:ilvl="4" w:tplc="50C4FD66">
      <w:numFmt w:val="bullet"/>
      <w:lvlText w:val="•"/>
      <w:lvlJc w:val="left"/>
      <w:pPr>
        <w:ind w:left="4115" w:hanging="281"/>
      </w:pPr>
      <w:rPr>
        <w:rFonts w:hint="default"/>
      </w:rPr>
    </w:lvl>
    <w:lvl w:ilvl="5" w:tplc="C8947E98">
      <w:numFmt w:val="bullet"/>
      <w:lvlText w:val="•"/>
      <w:lvlJc w:val="left"/>
      <w:pPr>
        <w:ind w:left="4939" w:hanging="281"/>
      </w:pPr>
      <w:rPr>
        <w:rFonts w:hint="default"/>
      </w:rPr>
    </w:lvl>
    <w:lvl w:ilvl="6" w:tplc="26E6D274">
      <w:numFmt w:val="bullet"/>
      <w:lvlText w:val="•"/>
      <w:lvlJc w:val="left"/>
      <w:pPr>
        <w:ind w:left="5763" w:hanging="281"/>
      </w:pPr>
      <w:rPr>
        <w:rFonts w:hint="default"/>
      </w:rPr>
    </w:lvl>
    <w:lvl w:ilvl="7" w:tplc="686A09C6">
      <w:numFmt w:val="bullet"/>
      <w:lvlText w:val="•"/>
      <w:lvlJc w:val="left"/>
      <w:pPr>
        <w:ind w:left="6587" w:hanging="281"/>
      </w:pPr>
      <w:rPr>
        <w:rFonts w:hint="default"/>
      </w:rPr>
    </w:lvl>
    <w:lvl w:ilvl="8" w:tplc="65CEE706">
      <w:numFmt w:val="bullet"/>
      <w:lvlText w:val="•"/>
      <w:lvlJc w:val="left"/>
      <w:pPr>
        <w:ind w:left="7411" w:hanging="281"/>
      </w:pPr>
      <w:rPr>
        <w:rFonts w:hint="default"/>
      </w:rPr>
    </w:lvl>
  </w:abstractNum>
  <w:abstractNum w:abstractNumId="8" w15:restartNumberingAfterBreak="0">
    <w:nsid w:val="5A441972"/>
    <w:multiLevelType w:val="hybridMultilevel"/>
    <w:tmpl w:val="F3268BCC"/>
    <w:lvl w:ilvl="0" w:tplc="CCD23296">
      <w:start w:val="252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B1F70E0"/>
    <w:multiLevelType w:val="hybridMultilevel"/>
    <w:tmpl w:val="CD9C8DDE"/>
    <w:lvl w:ilvl="0" w:tplc="EB9C88D2">
      <w:numFmt w:val="bullet"/>
      <w:pStyle w:val="elencotrattino"/>
      <w:lvlText w:val="-"/>
      <w:lvlJc w:val="left"/>
      <w:pPr>
        <w:ind w:left="1525" w:hanging="425"/>
      </w:pPr>
      <w:rPr>
        <w:rFonts w:ascii="Calibri" w:eastAsia="Calibri" w:hAnsi="Calibri" w:cs="Calibri" w:hint="default"/>
        <w:w w:val="100"/>
        <w:sz w:val="22"/>
        <w:szCs w:val="22"/>
        <w:lang w:val="it-IT" w:eastAsia="it-IT" w:bidi="it-IT"/>
      </w:rPr>
    </w:lvl>
    <w:lvl w:ilvl="1" w:tplc="20468020">
      <w:numFmt w:val="bullet"/>
      <w:lvlText w:val="•"/>
      <w:lvlJc w:val="left"/>
      <w:pPr>
        <w:ind w:left="2359" w:hanging="425"/>
      </w:pPr>
      <w:rPr>
        <w:rFonts w:hint="default"/>
        <w:lang w:val="it-IT" w:eastAsia="it-IT" w:bidi="it-IT"/>
      </w:rPr>
    </w:lvl>
    <w:lvl w:ilvl="2" w:tplc="C7DE3CF0">
      <w:numFmt w:val="bullet"/>
      <w:lvlText w:val="•"/>
      <w:lvlJc w:val="left"/>
      <w:pPr>
        <w:ind w:left="3199" w:hanging="425"/>
      </w:pPr>
      <w:rPr>
        <w:rFonts w:hint="default"/>
        <w:lang w:val="it-IT" w:eastAsia="it-IT" w:bidi="it-IT"/>
      </w:rPr>
    </w:lvl>
    <w:lvl w:ilvl="3" w:tplc="4B6C02BE">
      <w:numFmt w:val="bullet"/>
      <w:lvlText w:val="•"/>
      <w:lvlJc w:val="left"/>
      <w:pPr>
        <w:ind w:left="4039" w:hanging="425"/>
      </w:pPr>
      <w:rPr>
        <w:rFonts w:hint="default"/>
        <w:lang w:val="it-IT" w:eastAsia="it-IT" w:bidi="it-IT"/>
      </w:rPr>
    </w:lvl>
    <w:lvl w:ilvl="4" w:tplc="B3F2CDE6">
      <w:numFmt w:val="bullet"/>
      <w:lvlText w:val="•"/>
      <w:lvlJc w:val="left"/>
      <w:pPr>
        <w:ind w:left="4879" w:hanging="425"/>
      </w:pPr>
      <w:rPr>
        <w:rFonts w:hint="default"/>
        <w:lang w:val="it-IT" w:eastAsia="it-IT" w:bidi="it-IT"/>
      </w:rPr>
    </w:lvl>
    <w:lvl w:ilvl="5" w:tplc="A552C08A">
      <w:numFmt w:val="bullet"/>
      <w:lvlText w:val="•"/>
      <w:lvlJc w:val="left"/>
      <w:pPr>
        <w:ind w:left="5719" w:hanging="425"/>
      </w:pPr>
      <w:rPr>
        <w:rFonts w:hint="default"/>
        <w:lang w:val="it-IT" w:eastAsia="it-IT" w:bidi="it-IT"/>
      </w:rPr>
    </w:lvl>
    <w:lvl w:ilvl="6" w:tplc="180009D4">
      <w:numFmt w:val="bullet"/>
      <w:lvlText w:val="•"/>
      <w:lvlJc w:val="left"/>
      <w:pPr>
        <w:ind w:left="6559" w:hanging="425"/>
      </w:pPr>
      <w:rPr>
        <w:rFonts w:hint="default"/>
        <w:lang w:val="it-IT" w:eastAsia="it-IT" w:bidi="it-IT"/>
      </w:rPr>
    </w:lvl>
    <w:lvl w:ilvl="7" w:tplc="4EBCD35E">
      <w:numFmt w:val="bullet"/>
      <w:lvlText w:val="•"/>
      <w:lvlJc w:val="left"/>
      <w:pPr>
        <w:ind w:left="7399" w:hanging="425"/>
      </w:pPr>
      <w:rPr>
        <w:rFonts w:hint="default"/>
        <w:lang w:val="it-IT" w:eastAsia="it-IT" w:bidi="it-IT"/>
      </w:rPr>
    </w:lvl>
    <w:lvl w:ilvl="8" w:tplc="601A1A7E">
      <w:numFmt w:val="bullet"/>
      <w:lvlText w:val="•"/>
      <w:lvlJc w:val="left"/>
      <w:pPr>
        <w:ind w:left="8239" w:hanging="425"/>
      </w:pPr>
      <w:rPr>
        <w:rFonts w:hint="default"/>
        <w:lang w:val="it-IT" w:eastAsia="it-IT" w:bidi="it-IT"/>
      </w:rPr>
    </w:lvl>
  </w:abstractNum>
  <w:abstractNum w:abstractNumId="10" w15:restartNumberingAfterBreak="0">
    <w:nsid w:val="61315BF4"/>
    <w:multiLevelType w:val="hybridMultilevel"/>
    <w:tmpl w:val="EE48F6C2"/>
    <w:lvl w:ilvl="0" w:tplc="7FDEE1C6">
      <w:start w:val="1"/>
      <w:numFmt w:val="bullet"/>
      <w:lvlText w:val=""/>
      <w:lvlJc w:val="left"/>
      <w:pPr>
        <w:ind w:left="1004" w:hanging="360"/>
      </w:pPr>
      <w:rPr>
        <w:rFonts w:ascii="Symbol" w:hAnsi="Symbol" w:hint="default"/>
        <w:color w:val="14387F"/>
        <w:w w:val="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66FA5B99"/>
    <w:multiLevelType w:val="hybridMultilevel"/>
    <w:tmpl w:val="B7665292"/>
    <w:lvl w:ilvl="0" w:tplc="FFFFFFFF">
      <w:start w:val="1"/>
      <w:numFmt w:val="lowerLetter"/>
      <w:lvlText w:val="%1)"/>
      <w:lvlJc w:val="left"/>
      <w:pPr>
        <w:ind w:left="1527" w:hanging="579"/>
      </w:pPr>
      <w:rPr>
        <w:rFonts w:asciiTheme="minorHAnsi" w:eastAsiaTheme="minorHAnsi" w:hAnsiTheme="minorHAnsi" w:cstheme="minorBidi"/>
        <w:spacing w:val="-1"/>
        <w:w w:val="100"/>
        <w:sz w:val="22"/>
        <w:szCs w:val="22"/>
        <w:lang w:val="it-IT" w:eastAsia="it-IT" w:bidi="it-IT"/>
      </w:rPr>
    </w:lvl>
    <w:lvl w:ilvl="1" w:tplc="1AEE8080">
      <w:start w:val="1"/>
      <w:numFmt w:val="decimal"/>
      <w:pStyle w:val="elenconumero"/>
      <w:lvlText w:val="%2)"/>
      <w:lvlJc w:val="left"/>
      <w:pPr>
        <w:ind w:left="721" w:hanging="437"/>
      </w:pPr>
      <w:rPr>
        <w:rFonts w:ascii="Calibri" w:eastAsiaTheme="minorHAnsi" w:hAnsi="Calibri" w:cstheme="minorBidi"/>
        <w:i w:val="0"/>
        <w:iCs/>
        <w:strike w:val="0"/>
        <w:w w:val="100"/>
        <w:sz w:val="22"/>
        <w:szCs w:val="22"/>
        <w:lang w:val="it-IT" w:eastAsia="it-IT" w:bidi="it-IT"/>
      </w:rPr>
    </w:lvl>
    <w:lvl w:ilvl="2" w:tplc="FFFFFFFF">
      <w:numFmt w:val="bullet"/>
      <w:lvlText w:val="•"/>
      <w:lvlJc w:val="left"/>
      <w:pPr>
        <w:ind w:left="2595" w:hanging="437"/>
      </w:pPr>
      <w:rPr>
        <w:rFonts w:hint="default"/>
        <w:lang w:val="it-IT" w:eastAsia="it-IT" w:bidi="it-IT"/>
      </w:rPr>
    </w:lvl>
    <w:lvl w:ilvl="3" w:tplc="FFFFFFFF">
      <w:numFmt w:val="bullet"/>
      <w:lvlText w:val="•"/>
      <w:lvlJc w:val="left"/>
      <w:pPr>
        <w:ind w:left="3510" w:hanging="437"/>
      </w:pPr>
      <w:rPr>
        <w:rFonts w:hint="default"/>
        <w:lang w:val="it-IT" w:eastAsia="it-IT" w:bidi="it-IT"/>
      </w:rPr>
    </w:lvl>
    <w:lvl w:ilvl="4" w:tplc="FFFFFFFF">
      <w:numFmt w:val="bullet"/>
      <w:lvlText w:val="•"/>
      <w:lvlJc w:val="left"/>
      <w:pPr>
        <w:ind w:left="4426" w:hanging="437"/>
      </w:pPr>
      <w:rPr>
        <w:rFonts w:hint="default"/>
        <w:lang w:val="it-IT" w:eastAsia="it-IT" w:bidi="it-IT"/>
      </w:rPr>
    </w:lvl>
    <w:lvl w:ilvl="5" w:tplc="FFFFFFFF">
      <w:numFmt w:val="bullet"/>
      <w:lvlText w:val="•"/>
      <w:lvlJc w:val="left"/>
      <w:pPr>
        <w:ind w:left="5341" w:hanging="437"/>
      </w:pPr>
      <w:rPr>
        <w:rFonts w:hint="default"/>
        <w:lang w:val="it-IT" w:eastAsia="it-IT" w:bidi="it-IT"/>
      </w:rPr>
    </w:lvl>
    <w:lvl w:ilvl="6" w:tplc="FFFFFFFF">
      <w:numFmt w:val="bullet"/>
      <w:lvlText w:val="•"/>
      <w:lvlJc w:val="left"/>
      <w:pPr>
        <w:ind w:left="6257" w:hanging="437"/>
      </w:pPr>
      <w:rPr>
        <w:rFonts w:hint="default"/>
        <w:lang w:val="it-IT" w:eastAsia="it-IT" w:bidi="it-IT"/>
      </w:rPr>
    </w:lvl>
    <w:lvl w:ilvl="7" w:tplc="FFFFFFFF">
      <w:numFmt w:val="bullet"/>
      <w:lvlText w:val="•"/>
      <w:lvlJc w:val="left"/>
      <w:pPr>
        <w:ind w:left="7172" w:hanging="437"/>
      </w:pPr>
      <w:rPr>
        <w:rFonts w:hint="default"/>
        <w:lang w:val="it-IT" w:eastAsia="it-IT" w:bidi="it-IT"/>
      </w:rPr>
    </w:lvl>
    <w:lvl w:ilvl="8" w:tplc="FFFFFFFF">
      <w:numFmt w:val="bullet"/>
      <w:lvlText w:val="•"/>
      <w:lvlJc w:val="left"/>
      <w:pPr>
        <w:ind w:left="8088" w:hanging="437"/>
      </w:pPr>
      <w:rPr>
        <w:rFonts w:hint="default"/>
        <w:lang w:val="it-IT" w:eastAsia="it-IT" w:bidi="it-IT"/>
      </w:rPr>
    </w:lvl>
  </w:abstractNum>
  <w:abstractNum w:abstractNumId="12" w15:restartNumberingAfterBreak="0">
    <w:nsid w:val="6DD42676"/>
    <w:multiLevelType w:val="hybridMultilevel"/>
    <w:tmpl w:val="76E8039C"/>
    <w:lvl w:ilvl="0" w:tplc="EBBE7A6C">
      <w:start w:val="1"/>
      <w:numFmt w:val="lowerLetter"/>
      <w:pStyle w:val="elencolettere"/>
      <w:lvlText w:val="%1)"/>
      <w:lvlJc w:val="left"/>
      <w:pPr>
        <w:ind w:left="1527" w:hanging="579"/>
      </w:pPr>
      <w:rPr>
        <w:spacing w:val="-1"/>
        <w:w w:val="100"/>
        <w:sz w:val="22"/>
        <w:szCs w:val="22"/>
        <w:lang w:val="it-IT" w:eastAsia="it-IT" w:bidi="it-IT"/>
      </w:rPr>
    </w:lvl>
    <w:lvl w:ilvl="1" w:tplc="FFFFFFFF">
      <w:start w:val="1"/>
      <w:numFmt w:val="decimal"/>
      <w:lvlText w:val="%2)"/>
      <w:lvlJc w:val="left"/>
      <w:pPr>
        <w:ind w:left="1681" w:hanging="437"/>
      </w:pPr>
      <w:rPr>
        <w:rFonts w:ascii="Calibri" w:eastAsia="Calibri" w:hAnsi="Calibri" w:cs="Calibri" w:hint="default"/>
        <w:w w:val="100"/>
        <w:sz w:val="22"/>
        <w:szCs w:val="22"/>
        <w:lang w:val="it-IT" w:eastAsia="it-IT" w:bidi="it-IT"/>
      </w:rPr>
    </w:lvl>
    <w:lvl w:ilvl="2" w:tplc="FFFFFFFF">
      <w:numFmt w:val="bullet"/>
      <w:lvlText w:val="•"/>
      <w:lvlJc w:val="left"/>
      <w:pPr>
        <w:ind w:left="2595" w:hanging="437"/>
      </w:pPr>
      <w:rPr>
        <w:rFonts w:hint="default"/>
        <w:lang w:val="it-IT" w:eastAsia="it-IT" w:bidi="it-IT"/>
      </w:rPr>
    </w:lvl>
    <w:lvl w:ilvl="3" w:tplc="FFFFFFFF">
      <w:numFmt w:val="bullet"/>
      <w:lvlText w:val="•"/>
      <w:lvlJc w:val="left"/>
      <w:pPr>
        <w:ind w:left="3510" w:hanging="437"/>
      </w:pPr>
      <w:rPr>
        <w:rFonts w:hint="default"/>
        <w:lang w:val="it-IT" w:eastAsia="it-IT" w:bidi="it-IT"/>
      </w:rPr>
    </w:lvl>
    <w:lvl w:ilvl="4" w:tplc="FFFFFFFF">
      <w:numFmt w:val="bullet"/>
      <w:lvlText w:val="•"/>
      <w:lvlJc w:val="left"/>
      <w:pPr>
        <w:ind w:left="4426" w:hanging="437"/>
      </w:pPr>
      <w:rPr>
        <w:rFonts w:hint="default"/>
        <w:lang w:val="it-IT" w:eastAsia="it-IT" w:bidi="it-IT"/>
      </w:rPr>
    </w:lvl>
    <w:lvl w:ilvl="5" w:tplc="FFFFFFFF">
      <w:numFmt w:val="bullet"/>
      <w:lvlText w:val="•"/>
      <w:lvlJc w:val="left"/>
      <w:pPr>
        <w:ind w:left="5341" w:hanging="437"/>
      </w:pPr>
      <w:rPr>
        <w:rFonts w:hint="default"/>
        <w:lang w:val="it-IT" w:eastAsia="it-IT" w:bidi="it-IT"/>
      </w:rPr>
    </w:lvl>
    <w:lvl w:ilvl="6" w:tplc="FFFFFFFF">
      <w:numFmt w:val="bullet"/>
      <w:lvlText w:val="•"/>
      <w:lvlJc w:val="left"/>
      <w:pPr>
        <w:ind w:left="6257" w:hanging="437"/>
      </w:pPr>
      <w:rPr>
        <w:rFonts w:hint="default"/>
        <w:lang w:val="it-IT" w:eastAsia="it-IT" w:bidi="it-IT"/>
      </w:rPr>
    </w:lvl>
    <w:lvl w:ilvl="7" w:tplc="FFFFFFFF">
      <w:numFmt w:val="bullet"/>
      <w:lvlText w:val="•"/>
      <w:lvlJc w:val="left"/>
      <w:pPr>
        <w:ind w:left="7172" w:hanging="437"/>
      </w:pPr>
      <w:rPr>
        <w:rFonts w:hint="default"/>
        <w:lang w:val="it-IT" w:eastAsia="it-IT" w:bidi="it-IT"/>
      </w:rPr>
    </w:lvl>
    <w:lvl w:ilvl="8" w:tplc="FFFFFFFF">
      <w:numFmt w:val="bullet"/>
      <w:lvlText w:val="•"/>
      <w:lvlJc w:val="left"/>
      <w:pPr>
        <w:ind w:left="8088" w:hanging="437"/>
      </w:pPr>
      <w:rPr>
        <w:rFonts w:hint="default"/>
        <w:lang w:val="it-IT" w:eastAsia="it-IT" w:bidi="it-IT"/>
      </w:rPr>
    </w:lvl>
  </w:abstractNum>
  <w:abstractNum w:abstractNumId="13" w15:restartNumberingAfterBreak="0">
    <w:nsid w:val="724B0197"/>
    <w:multiLevelType w:val="hybridMultilevel"/>
    <w:tmpl w:val="CFC2C150"/>
    <w:lvl w:ilvl="0" w:tplc="FFFFFFFF">
      <w:start w:val="1"/>
      <w:numFmt w:val="decimal"/>
      <w:lvlText w:val="%1."/>
      <w:lvlJc w:val="left"/>
      <w:pPr>
        <w:ind w:left="720" w:hanging="360"/>
      </w:pPr>
    </w:lvl>
    <w:lvl w:ilvl="1" w:tplc="CA0228EE">
      <w:start w:val="1"/>
      <w:numFmt w:val="lowerLetter"/>
      <w:lvlText w:val="%2)"/>
      <w:lvlJc w:val="left"/>
      <w:pPr>
        <w:ind w:left="1440" w:hanging="360"/>
      </w:pPr>
      <w:rPr>
        <w:rFonts w:ascii="Calibri" w:eastAsia="Calibri" w:hAnsi="Calibri" w:cs="Calibri" w:hint="default"/>
        <w:w w:val="10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E240E46"/>
    <w:multiLevelType w:val="hybridMultilevel"/>
    <w:tmpl w:val="C1BC05E2"/>
    <w:lvl w:ilvl="0" w:tplc="FFFFFFFF">
      <w:start w:val="1"/>
      <w:numFmt w:val="decimal"/>
      <w:lvlText w:val="%1."/>
      <w:lvlJc w:val="left"/>
      <w:pPr>
        <w:ind w:left="561" w:hanging="360"/>
      </w:pPr>
      <w:rPr>
        <w:rFonts w:ascii="Calibri" w:eastAsia="Calibri" w:hAnsi="Calibri" w:cs="Calibri" w:hint="default"/>
        <w:spacing w:val="-2"/>
        <w:w w:val="100"/>
        <w:sz w:val="24"/>
        <w:szCs w:val="24"/>
      </w:rPr>
    </w:lvl>
    <w:lvl w:ilvl="1" w:tplc="04100017">
      <w:start w:val="1"/>
      <w:numFmt w:val="lowerLetter"/>
      <w:lvlText w:val="%2)"/>
      <w:lvlJc w:val="left"/>
      <w:pPr>
        <w:ind w:left="1440" w:hanging="360"/>
      </w:pPr>
    </w:lvl>
    <w:lvl w:ilvl="2" w:tplc="FFFFFFFF">
      <w:numFmt w:val="bullet"/>
      <w:lvlText w:val="•"/>
      <w:lvlJc w:val="left"/>
      <w:pPr>
        <w:ind w:left="1716" w:hanging="187"/>
      </w:pPr>
      <w:rPr>
        <w:rFonts w:hint="default"/>
      </w:rPr>
    </w:lvl>
    <w:lvl w:ilvl="3" w:tplc="FFFFFFFF">
      <w:numFmt w:val="bullet"/>
      <w:lvlText w:val="•"/>
      <w:lvlJc w:val="left"/>
      <w:pPr>
        <w:ind w:left="2773" w:hanging="187"/>
      </w:pPr>
      <w:rPr>
        <w:rFonts w:hint="default"/>
      </w:rPr>
    </w:lvl>
    <w:lvl w:ilvl="4" w:tplc="FFFFFFFF">
      <w:numFmt w:val="bullet"/>
      <w:lvlText w:val="•"/>
      <w:lvlJc w:val="left"/>
      <w:pPr>
        <w:ind w:left="3829" w:hanging="187"/>
      </w:pPr>
      <w:rPr>
        <w:rFonts w:hint="default"/>
      </w:rPr>
    </w:lvl>
    <w:lvl w:ilvl="5" w:tplc="FFFFFFFF">
      <w:numFmt w:val="bullet"/>
      <w:lvlText w:val="•"/>
      <w:lvlJc w:val="left"/>
      <w:pPr>
        <w:ind w:left="4886" w:hanging="187"/>
      </w:pPr>
      <w:rPr>
        <w:rFonts w:hint="default"/>
      </w:rPr>
    </w:lvl>
    <w:lvl w:ilvl="6" w:tplc="FFFFFFFF">
      <w:numFmt w:val="bullet"/>
      <w:lvlText w:val="•"/>
      <w:lvlJc w:val="left"/>
      <w:pPr>
        <w:ind w:left="5942" w:hanging="187"/>
      </w:pPr>
      <w:rPr>
        <w:rFonts w:hint="default"/>
      </w:rPr>
    </w:lvl>
    <w:lvl w:ilvl="7" w:tplc="FFFFFFFF">
      <w:numFmt w:val="bullet"/>
      <w:lvlText w:val="•"/>
      <w:lvlJc w:val="left"/>
      <w:pPr>
        <w:ind w:left="6999" w:hanging="187"/>
      </w:pPr>
      <w:rPr>
        <w:rFonts w:hint="default"/>
      </w:rPr>
    </w:lvl>
    <w:lvl w:ilvl="8" w:tplc="FFFFFFFF">
      <w:numFmt w:val="bullet"/>
      <w:lvlText w:val="•"/>
      <w:lvlJc w:val="left"/>
      <w:pPr>
        <w:ind w:left="8055" w:hanging="187"/>
      </w:pPr>
      <w:rPr>
        <w:rFonts w:hint="default"/>
      </w:rPr>
    </w:lvl>
  </w:abstractNum>
  <w:num w:numId="1" w16cid:durableId="543828557">
    <w:abstractNumId w:val="10"/>
  </w:num>
  <w:num w:numId="2" w16cid:durableId="1871993944">
    <w:abstractNumId w:val="2"/>
  </w:num>
  <w:num w:numId="3" w16cid:durableId="53621113">
    <w:abstractNumId w:val="12"/>
  </w:num>
  <w:num w:numId="4" w16cid:durableId="948585139">
    <w:abstractNumId w:val="11"/>
  </w:num>
  <w:num w:numId="5" w16cid:durableId="492259229">
    <w:abstractNumId w:val="7"/>
  </w:num>
  <w:num w:numId="6" w16cid:durableId="84155007">
    <w:abstractNumId w:val="9"/>
  </w:num>
  <w:num w:numId="7" w16cid:durableId="1060789764">
    <w:abstractNumId w:val="1"/>
  </w:num>
  <w:num w:numId="8" w16cid:durableId="974526573">
    <w:abstractNumId w:val="13"/>
  </w:num>
  <w:num w:numId="9" w16cid:durableId="1693260757">
    <w:abstractNumId w:val="3"/>
  </w:num>
  <w:num w:numId="10" w16cid:durableId="965695776">
    <w:abstractNumId w:val="14"/>
  </w:num>
  <w:num w:numId="11" w16cid:durableId="260573486">
    <w:abstractNumId w:val="4"/>
  </w:num>
  <w:num w:numId="12" w16cid:durableId="1284312949">
    <w:abstractNumId w:val="6"/>
  </w:num>
  <w:num w:numId="13" w16cid:durableId="1791589546">
    <w:abstractNumId w:val="5"/>
  </w:num>
  <w:num w:numId="14" w16cid:durableId="367417215">
    <w:abstractNumId w:val="8"/>
  </w:num>
  <w:num w:numId="15" w16cid:durableId="179787126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22"/>
    <w:rsid w:val="00007BF6"/>
    <w:rsid w:val="00013828"/>
    <w:rsid w:val="0001673A"/>
    <w:rsid w:val="000247A8"/>
    <w:rsid w:val="00026460"/>
    <w:rsid w:val="0003307C"/>
    <w:rsid w:val="00044472"/>
    <w:rsid w:val="000533B8"/>
    <w:rsid w:val="00056557"/>
    <w:rsid w:val="000616B8"/>
    <w:rsid w:val="00063DAC"/>
    <w:rsid w:val="000641BE"/>
    <w:rsid w:val="000665DB"/>
    <w:rsid w:val="00066646"/>
    <w:rsid w:val="000666DB"/>
    <w:rsid w:val="0006717D"/>
    <w:rsid w:val="00075122"/>
    <w:rsid w:val="000775FD"/>
    <w:rsid w:val="00082CF5"/>
    <w:rsid w:val="000863E8"/>
    <w:rsid w:val="0009209B"/>
    <w:rsid w:val="00097222"/>
    <w:rsid w:val="00097544"/>
    <w:rsid w:val="00097966"/>
    <w:rsid w:val="00097F30"/>
    <w:rsid w:val="000A0352"/>
    <w:rsid w:val="000B5908"/>
    <w:rsid w:val="000C2455"/>
    <w:rsid w:val="000D4F1D"/>
    <w:rsid w:val="000D509C"/>
    <w:rsid w:val="000D7687"/>
    <w:rsid w:val="000E1AEE"/>
    <w:rsid w:val="000E39C6"/>
    <w:rsid w:val="000F0B5B"/>
    <w:rsid w:val="000F11B1"/>
    <w:rsid w:val="000F24DD"/>
    <w:rsid w:val="000F36BA"/>
    <w:rsid w:val="000F5F84"/>
    <w:rsid w:val="00110B2C"/>
    <w:rsid w:val="00114673"/>
    <w:rsid w:val="001206E0"/>
    <w:rsid w:val="00123B0D"/>
    <w:rsid w:val="0013243D"/>
    <w:rsid w:val="00137826"/>
    <w:rsid w:val="00137850"/>
    <w:rsid w:val="00145159"/>
    <w:rsid w:val="001468FD"/>
    <w:rsid w:val="001528D1"/>
    <w:rsid w:val="00152EAC"/>
    <w:rsid w:val="00153FA8"/>
    <w:rsid w:val="00155327"/>
    <w:rsid w:val="00157DC8"/>
    <w:rsid w:val="00163422"/>
    <w:rsid w:val="00163BE3"/>
    <w:rsid w:val="0016520F"/>
    <w:rsid w:val="00167F83"/>
    <w:rsid w:val="00170BFE"/>
    <w:rsid w:val="001757A2"/>
    <w:rsid w:val="001861BD"/>
    <w:rsid w:val="00191C39"/>
    <w:rsid w:val="00191F30"/>
    <w:rsid w:val="00192160"/>
    <w:rsid w:val="00195456"/>
    <w:rsid w:val="00196289"/>
    <w:rsid w:val="001A1452"/>
    <w:rsid w:val="001A4B8B"/>
    <w:rsid w:val="001A57E7"/>
    <w:rsid w:val="001A6500"/>
    <w:rsid w:val="001A6D79"/>
    <w:rsid w:val="001B37B2"/>
    <w:rsid w:val="001B4968"/>
    <w:rsid w:val="001D346B"/>
    <w:rsid w:val="001D5FE2"/>
    <w:rsid w:val="001D6F9C"/>
    <w:rsid w:val="001D7586"/>
    <w:rsid w:val="001F1350"/>
    <w:rsid w:val="001F2B14"/>
    <w:rsid w:val="00207407"/>
    <w:rsid w:val="00213432"/>
    <w:rsid w:val="00213806"/>
    <w:rsid w:val="0021465D"/>
    <w:rsid w:val="0021681C"/>
    <w:rsid w:val="0022417B"/>
    <w:rsid w:val="00224477"/>
    <w:rsid w:val="00224672"/>
    <w:rsid w:val="00227BE9"/>
    <w:rsid w:val="00230D9D"/>
    <w:rsid w:val="00232C37"/>
    <w:rsid w:val="00232F0C"/>
    <w:rsid w:val="00233EDC"/>
    <w:rsid w:val="002352E4"/>
    <w:rsid w:val="00236BC7"/>
    <w:rsid w:val="00236E54"/>
    <w:rsid w:val="00242F49"/>
    <w:rsid w:val="00244FE1"/>
    <w:rsid w:val="00253479"/>
    <w:rsid w:val="00263408"/>
    <w:rsid w:val="00265785"/>
    <w:rsid w:val="002727C6"/>
    <w:rsid w:val="00274C74"/>
    <w:rsid w:val="00276E58"/>
    <w:rsid w:val="002810A2"/>
    <w:rsid w:val="002822CB"/>
    <w:rsid w:val="00285BC1"/>
    <w:rsid w:val="002868B0"/>
    <w:rsid w:val="00286A54"/>
    <w:rsid w:val="002904A8"/>
    <w:rsid w:val="00291149"/>
    <w:rsid w:val="00293F3D"/>
    <w:rsid w:val="0029409C"/>
    <w:rsid w:val="002A2E83"/>
    <w:rsid w:val="002B1058"/>
    <w:rsid w:val="002B7B3D"/>
    <w:rsid w:val="002C4FB1"/>
    <w:rsid w:val="002D19B7"/>
    <w:rsid w:val="002D5B43"/>
    <w:rsid w:val="002E3D7C"/>
    <w:rsid w:val="002E41CA"/>
    <w:rsid w:val="002E77F0"/>
    <w:rsid w:val="002F1309"/>
    <w:rsid w:val="002F25E1"/>
    <w:rsid w:val="003045A1"/>
    <w:rsid w:val="00312827"/>
    <w:rsid w:val="00312CA9"/>
    <w:rsid w:val="00313E2D"/>
    <w:rsid w:val="00316315"/>
    <w:rsid w:val="00322F3F"/>
    <w:rsid w:val="00326A39"/>
    <w:rsid w:val="00332C0B"/>
    <w:rsid w:val="00337435"/>
    <w:rsid w:val="003377E7"/>
    <w:rsid w:val="003379AD"/>
    <w:rsid w:val="00343D9A"/>
    <w:rsid w:val="003465C6"/>
    <w:rsid w:val="003513CA"/>
    <w:rsid w:val="003525BB"/>
    <w:rsid w:val="003558AE"/>
    <w:rsid w:val="00364A93"/>
    <w:rsid w:val="00366D86"/>
    <w:rsid w:val="003719C7"/>
    <w:rsid w:val="00374672"/>
    <w:rsid w:val="003747D7"/>
    <w:rsid w:val="00385433"/>
    <w:rsid w:val="0039318E"/>
    <w:rsid w:val="00394D6B"/>
    <w:rsid w:val="003955D2"/>
    <w:rsid w:val="003956D7"/>
    <w:rsid w:val="003A2730"/>
    <w:rsid w:val="003A51D4"/>
    <w:rsid w:val="003A541D"/>
    <w:rsid w:val="003A6F7F"/>
    <w:rsid w:val="003C5FF1"/>
    <w:rsid w:val="003D0D17"/>
    <w:rsid w:val="003D13E5"/>
    <w:rsid w:val="003D3FB3"/>
    <w:rsid w:val="003E2913"/>
    <w:rsid w:val="003E66EB"/>
    <w:rsid w:val="003E72D5"/>
    <w:rsid w:val="003F0803"/>
    <w:rsid w:val="003F1A6E"/>
    <w:rsid w:val="003F3732"/>
    <w:rsid w:val="003F422B"/>
    <w:rsid w:val="003F593E"/>
    <w:rsid w:val="003F5DC0"/>
    <w:rsid w:val="003F71FB"/>
    <w:rsid w:val="003F7328"/>
    <w:rsid w:val="003F79BA"/>
    <w:rsid w:val="00401048"/>
    <w:rsid w:val="00417670"/>
    <w:rsid w:val="004245D5"/>
    <w:rsid w:val="0042568B"/>
    <w:rsid w:val="00427266"/>
    <w:rsid w:val="00430E39"/>
    <w:rsid w:val="00431681"/>
    <w:rsid w:val="004319DE"/>
    <w:rsid w:val="004335D3"/>
    <w:rsid w:val="0043646B"/>
    <w:rsid w:val="0044074B"/>
    <w:rsid w:val="00440AA2"/>
    <w:rsid w:val="0044302D"/>
    <w:rsid w:val="00446C29"/>
    <w:rsid w:val="004515D4"/>
    <w:rsid w:val="0046122E"/>
    <w:rsid w:val="004644DF"/>
    <w:rsid w:val="004701DE"/>
    <w:rsid w:val="00476A42"/>
    <w:rsid w:val="0048203A"/>
    <w:rsid w:val="00483A43"/>
    <w:rsid w:val="00487630"/>
    <w:rsid w:val="00490E89"/>
    <w:rsid w:val="00491051"/>
    <w:rsid w:val="004B2514"/>
    <w:rsid w:val="004B25BF"/>
    <w:rsid w:val="004B3BD9"/>
    <w:rsid w:val="004B3C97"/>
    <w:rsid w:val="004B419C"/>
    <w:rsid w:val="004C184B"/>
    <w:rsid w:val="004C5542"/>
    <w:rsid w:val="004D067C"/>
    <w:rsid w:val="004D28C3"/>
    <w:rsid w:val="004D579E"/>
    <w:rsid w:val="004D6277"/>
    <w:rsid w:val="004E058B"/>
    <w:rsid w:val="004E4351"/>
    <w:rsid w:val="004E5332"/>
    <w:rsid w:val="004F43C2"/>
    <w:rsid w:val="00501DDC"/>
    <w:rsid w:val="00502382"/>
    <w:rsid w:val="005029D1"/>
    <w:rsid w:val="0050613F"/>
    <w:rsid w:val="005109A3"/>
    <w:rsid w:val="00511E95"/>
    <w:rsid w:val="00520510"/>
    <w:rsid w:val="005209CB"/>
    <w:rsid w:val="00523498"/>
    <w:rsid w:val="00526266"/>
    <w:rsid w:val="00533E0B"/>
    <w:rsid w:val="005341F9"/>
    <w:rsid w:val="00535CDA"/>
    <w:rsid w:val="00545443"/>
    <w:rsid w:val="00550312"/>
    <w:rsid w:val="005540CF"/>
    <w:rsid w:val="0055454D"/>
    <w:rsid w:val="005560D3"/>
    <w:rsid w:val="00562D9E"/>
    <w:rsid w:val="005633C6"/>
    <w:rsid w:val="00564E1A"/>
    <w:rsid w:val="00572B1B"/>
    <w:rsid w:val="00572C89"/>
    <w:rsid w:val="00572E16"/>
    <w:rsid w:val="00577536"/>
    <w:rsid w:val="00577D6B"/>
    <w:rsid w:val="0059370B"/>
    <w:rsid w:val="005C02CA"/>
    <w:rsid w:val="005C1E5B"/>
    <w:rsid w:val="005C681F"/>
    <w:rsid w:val="005C6872"/>
    <w:rsid w:val="005D1A36"/>
    <w:rsid w:val="005D1E4E"/>
    <w:rsid w:val="005D4DAB"/>
    <w:rsid w:val="005D7F96"/>
    <w:rsid w:val="005E1DBB"/>
    <w:rsid w:val="005F2D18"/>
    <w:rsid w:val="00601FA4"/>
    <w:rsid w:val="0060203A"/>
    <w:rsid w:val="006048BB"/>
    <w:rsid w:val="00604A36"/>
    <w:rsid w:val="00605085"/>
    <w:rsid w:val="00605BC2"/>
    <w:rsid w:val="00612A43"/>
    <w:rsid w:val="00612C0E"/>
    <w:rsid w:val="00614F57"/>
    <w:rsid w:val="00621E2B"/>
    <w:rsid w:val="0062648A"/>
    <w:rsid w:val="0063081E"/>
    <w:rsid w:val="00632994"/>
    <w:rsid w:val="00632B43"/>
    <w:rsid w:val="00633416"/>
    <w:rsid w:val="00635085"/>
    <w:rsid w:val="00635506"/>
    <w:rsid w:val="006418D5"/>
    <w:rsid w:val="006438DB"/>
    <w:rsid w:val="006456D8"/>
    <w:rsid w:val="00646308"/>
    <w:rsid w:val="006477BB"/>
    <w:rsid w:val="00654AD9"/>
    <w:rsid w:val="00655406"/>
    <w:rsid w:val="00661A02"/>
    <w:rsid w:val="0066716A"/>
    <w:rsid w:val="006708E6"/>
    <w:rsid w:val="006722E3"/>
    <w:rsid w:val="00677813"/>
    <w:rsid w:val="006811D1"/>
    <w:rsid w:val="00686398"/>
    <w:rsid w:val="00686B74"/>
    <w:rsid w:val="00687BCE"/>
    <w:rsid w:val="0069039B"/>
    <w:rsid w:val="00691CA1"/>
    <w:rsid w:val="006921A8"/>
    <w:rsid w:val="00696BA6"/>
    <w:rsid w:val="006A1A9A"/>
    <w:rsid w:val="006A5A13"/>
    <w:rsid w:val="006A60E6"/>
    <w:rsid w:val="006A701E"/>
    <w:rsid w:val="006B353B"/>
    <w:rsid w:val="006C495D"/>
    <w:rsid w:val="006C5A86"/>
    <w:rsid w:val="006C74A3"/>
    <w:rsid w:val="006D1F35"/>
    <w:rsid w:val="006D3EB4"/>
    <w:rsid w:val="006D7891"/>
    <w:rsid w:val="006E2912"/>
    <w:rsid w:val="006E4445"/>
    <w:rsid w:val="006F0897"/>
    <w:rsid w:val="006F4573"/>
    <w:rsid w:val="006F4BCE"/>
    <w:rsid w:val="006F623F"/>
    <w:rsid w:val="006F6A94"/>
    <w:rsid w:val="007011C0"/>
    <w:rsid w:val="00705389"/>
    <w:rsid w:val="007125A1"/>
    <w:rsid w:val="00715501"/>
    <w:rsid w:val="00715980"/>
    <w:rsid w:val="00715C7B"/>
    <w:rsid w:val="00716A1E"/>
    <w:rsid w:val="007239A1"/>
    <w:rsid w:val="00726D47"/>
    <w:rsid w:val="007304CE"/>
    <w:rsid w:val="0073197B"/>
    <w:rsid w:val="00732ADA"/>
    <w:rsid w:val="007342A6"/>
    <w:rsid w:val="007348C1"/>
    <w:rsid w:val="007413E7"/>
    <w:rsid w:val="0074175D"/>
    <w:rsid w:val="00742339"/>
    <w:rsid w:val="00743232"/>
    <w:rsid w:val="00744DC9"/>
    <w:rsid w:val="00745C28"/>
    <w:rsid w:val="00747BA4"/>
    <w:rsid w:val="0075163C"/>
    <w:rsid w:val="007519FC"/>
    <w:rsid w:val="00754003"/>
    <w:rsid w:val="0075494A"/>
    <w:rsid w:val="0076070C"/>
    <w:rsid w:val="0076364C"/>
    <w:rsid w:val="00773514"/>
    <w:rsid w:val="007739A5"/>
    <w:rsid w:val="00791818"/>
    <w:rsid w:val="00791FFF"/>
    <w:rsid w:val="0079268A"/>
    <w:rsid w:val="0079307D"/>
    <w:rsid w:val="007947D2"/>
    <w:rsid w:val="007952B2"/>
    <w:rsid w:val="007961EF"/>
    <w:rsid w:val="00796799"/>
    <w:rsid w:val="00797BDE"/>
    <w:rsid w:val="007A08D3"/>
    <w:rsid w:val="007A185A"/>
    <w:rsid w:val="007A494C"/>
    <w:rsid w:val="007A6FA2"/>
    <w:rsid w:val="007B141D"/>
    <w:rsid w:val="007B2D98"/>
    <w:rsid w:val="007C1BD1"/>
    <w:rsid w:val="007D2E60"/>
    <w:rsid w:val="007D54C2"/>
    <w:rsid w:val="007E1FED"/>
    <w:rsid w:val="007E4DF4"/>
    <w:rsid w:val="007E644F"/>
    <w:rsid w:val="007F02FB"/>
    <w:rsid w:val="007F306D"/>
    <w:rsid w:val="007F7496"/>
    <w:rsid w:val="008010E4"/>
    <w:rsid w:val="0080267D"/>
    <w:rsid w:val="00803687"/>
    <w:rsid w:val="00806243"/>
    <w:rsid w:val="00810C3E"/>
    <w:rsid w:val="0081448B"/>
    <w:rsid w:val="00815B40"/>
    <w:rsid w:val="0082151E"/>
    <w:rsid w:val="00822651"/>
    <w:rsid w:val="008239A3"/>
    <w:rsid w:val="0083076B"/>
    <w:rsid w:val="0083080A"/>
    <w:rsid w:val="00831102"/>
    <w:rsid w:val="00831691"/>
    <w:rsid w:val="00831EAD"/>
    <w:rsid w:val="0083686D"/>
    <w:rsid w:val="00850275"/>
    <w:rsid w:val="008540FA"/>
    <w:rsid w:val="00857495"/>
    <w:rsid w:val="00857EB5"/>
    <w:rsid w:val="00861F02"/>
    <w:rsid w:val="00881565"/>
    <w:rsid w:val="00882C30"/>
    <w:rsid w:val="00884785"/>
    <w:rsid w:val="0089353E"/>
    <w:rsid w:val="008943FB"/>
    <w:rsid w:val="0089480B"/>
    <w:rsid w:val="008A4D57"/>
    <w:rsid w:val="008A75AA"/>
    <w:rsid w:val="008B0AD8"/>
    <w:rsid w:val="008B1883"/>
    <w:rsid w:val="008B54E4"/>
    <w:rsid w:val="008C30F7"/>
    <w:rsid w:val="008C3D25"/>
    <w:rsid w:val="008D06B7"/>
    <w:rsid w:val="008D1BFC"/>
    <w:rsid w:val="008D3BEF"/>
    <w:rsid w:val="008E1857"/>
    <w:rsid w:val="008E3CAC"/>
    <w:rsid w:val="008F38C1"/>
    <w:rsid w:val="008F5D42"/>
    <w:rsid w:val="009022A9"/>
    <w:rsid w:val="0090389E"/>
    <w:rsid w:val="009078E9"/>
    <w:rsid w:val="00910A4A"/>
    <w:rsid w:val="00910DF0"/>
    <w:rsid w:val="00914509"/>
    <w:rsid w:val="00920A29"/>
    <w:rsid w:val="00931372"/>
    <w:rsid w:val="00933F61"/>
    <w:rsid w:val="00933FBC"/>
    <w:rsid w:val="0094033A"/>
    <w:rsid w:val="0094091D"/>
    <w:rsid w:val="00941C20"/>
    <w:rsid w:val="00942E07"/>
    <w:rsid w:val="009459D6"/>
    <w:rsid w:val="0094629D"/>
    <w:rsid w:val="00950788"/>
    <w:rsid w:val="00951F0D"/>
    <w:rsid w:val="00956579"/>
    <w:rsid w:val="009565B4"/>
    <w:rsid w:val="00965351"/>
    <w:rsid w:val="009700B5"/>
    <w:rsid w:val="00975444"/>
    <w:rsid w:val="009765DD"/>
    <w:rsid w:val="00981ECA"/>
    <w:rsid w:val="00995C6F"/>
    <w:rsid w:val="009A4848"/>
    <w:rsid w:val="009A66B7"/>
    <w:rsid w:val="009A6E39"/>
    <w:rsid w:val="009A72F7"/>
    <w:rsid w:val="009A7454"/>
    <w:rsid w:val="009B1D2D"/>
    <w:rsid w:val="009B30AE"/>
    <w:rsid w:val="009B41AE"/>
    <w:rsid w:val="009B4BFE"/>
    <w:rsid w:val="009B51C1"/>
    <w:rsid w:val="009B551F"/>
    <w:rsid w:val="009B5EEC"/>
    <w:rsid w:val="009B6BD5"/>
    <w:rsid w:val="009C61E0"/>
    <w:rsid w:val="009D1F8D"/>
    <w:rsid w:val="009D2B2C"/>
    <w:rsid w:val="009D519B"/>
    <w:rsid w:val="009D7824"/>
    <w:rsid w:val="009E05ED"/>
    <w:rsid w:val="009E72A4"/>
    <w:rsid w:val="009F0B70"/>
    <w:rsid w:val="009F5377"/>
    <w:rsid w:val="009F675E"/>
    <w:rsid w:val="00A00832"/>
    <w:rsid w:val="00A023F2"/>
    <w:rsid w:val="00A03A36"/>
    <w:rsid w:val="00A07BD7"/>
    <w:rsid w:val="00A1562A"/>
    <w:rsid w:val="00A2718E"/>
    <w:rsid w:val="00A32A8A"/>
    <w:rsid w:val="00A3396B"/>
    <w:rsid w:val="00A345A4"/>
    <w:rsid w:val="00A3719B"/>
    <w:rsid w:val="00A42B05"/>
    <w:rsid w:val="00A46D6A"/>
    <w:rsid w:val="00A53E46"/>
    <w:rsid w:val="00A56247"/>
    <w:rsid w:val="00A632E7"/>
    <w:rsid w:val="00A638D7"/>
    <w:rsid w:val="00A63B3D"/>
    <w:rsid w:val="00A63E1B"/>
    <w:rsid w:val="00A64621"/>
    <w:rsid w:val="00A70303"/>
    <w:rsid w:val="00A70D44"/>
    <w:rsid w:val="00A7675C"/>
    <w:rsid w:val="00A76826"/>
    <w:rsid w:val="00A76A4F"/>
    <w:rsid w:val="00A76D51"/>
    <w:rsid w:val="00A76FAB"/>
    <w:rsid w:val="00A80580"/>
    <w:rsid w:val="00A80CCC"/>
    <w:rsid w:val="00A82200"/>
    <w:rsid w:val="00A82551"/>
    <w:rsid w:val="00A84917"/>
    <w:rsid w:val="00A849BF"/>
    <w:rsid w:val="00A9445C"/>
    <w:rsid w:val="00A955D1"/>
    <w:rsid w:val="00A97A63"/>
    <w:rsid w:val="00A97E90"/>
    <w:rsid w:val="00AA143A"/>
    <w:rsid w:val="00AA2301"/>
    <w:rsid w:val="00AA5BA8"/>
    <w:rsid w:val="00AA5F7B"/>
    <w:rsid w:val="00AA686F"/>
    <w:rsid w:val="00AB1E89"/>
    <w:rsid w:val="00AB3881"/>
    <w:rsid w:val="00AB6E1C"/>
    <w:rsid w:val="00AB7E96"/>
    <w:rsid w:val="00AC04DA"/>
    <w:rsid w:val="00AC0698"/>
    <w:rsid w:val="00AC5C09"/>
    <w:rsid w:val="00AC5D08"/>
    <w:rsid w:val="00AE044A"/>
    <w:rsid w:val="00AE5CEC"/>
    <w:rsid w:val="00AE5D6F"/>
    <w:rsid w:val="00AE6C36"/>
    <w:rsid w:val="00AE7646"/>
    <w:rsid w:val="00AE77CD"/>
    <w:rsid w:val="00AF2B26"/>
    <w:rsid w:val="00AF3800"/>
    <w:rsid w:val="00AF6123"/>
    <w:rsid w:val="00AF6FF9"/>
    <w:rsid w:val="00AF70F7"/>
    <w:rsid w:val="00B04722"/>
    <w:rsid w:val="00B04B6C"/>
    <w:rsid w:val="00B04EB4"/>
    <w:rsid w:val="00B05718"/>
    <w:rsid w:val="00B23E65"/>
    <w:rsid w:val="00B24B78"/>
    <w:rsid w:val="00B26A4E"/>
    <w:rsid w:val="00B27EB1"/>
    <w:rsid w:val="00B31B47"/>
    <w:rsid w:val="00B3263A"/>
    <w:rsid w:val="00B34044"/>
    <w:rsid w:val="00B34127"/>
    <w:rsid w:val="00B40616"/>
    <w:rsid w:val="00B41647"/>
    <w:rsid w:val="00B418EB"/>
    <w:rsid w:val="00B41CF8"/>
    <w:rsid w:val="00B44025"/>
    <w:rsid w:val="00B44F66"/>
    <w:rsid w:val="00B46CCF"/>
    <w:rsid w:val="00B47115"/>
    <w:rsid w:val="00B53A88"/>
    <w:rsid w:val="00B54579"/>
    <w:rsid w:val="00B56229"/>
    <w:rsid w:val="00B62159"/>
    <w:rsid w:val="00B64A44"/>
    <w:rsid w:val="00B6544D"/>
    <w:rsid w:val="00B66A20"/>
    <w:rsid w:val="00B7016A"/>
    <w:rsid w:val="00B705F4"/>
    <w:rsid w:val="00B7227B"/>
    <w:rsid w:val="00B722F4"/>
    <w:rsid w:val="00B72A36"/>
    <w:rsid w:val="00B82862"/>
    <w:rsid w:val="00B830E7"/>
    <w:rsid w:val="00B8624D"/>
    <w:rsid w:val="00B86E32"/>
    <w:rsid w:val="00B9307C"/>
    <w:rsid w:val="00B96CF8"/>
    <w:rsid w:val="00B97036"/>
    <w:rsid w:val="00BA07CE"/>
    <w:rsid w:val="00BA0DEA"/>
    <w:rsid w:val="00BA2BF5"/>
    <w:rsid w:val="00BA4210"/>
    <w:rsid w:val="00BA5C8E"/>
    <w:rsid w:val="00BB0E54"/>
    <w:rsid w:val="00BB5EF2"/>
    <w:rsid w:val="00BB7FE9"/>
    <w:rsid w:val="00BC2879"/>
    <w:rsid w:val="00BD0D73"/>
    <w:rsid w:val="00BD2C39"/>
    <w:rsid w:val="00BD3AD1"/>
    <w:rsid w:val="00BD7244"/>
    <w:rsid w:val="00BD75C6"/>
    <w:rsid w:val="00BE7070"/>
    <w:rsid w:val="00BF2FB6"/>
    <w:rsid w:val="00BF35FA"/>
    <w:rsid w:val="00BF44C3"/>
    <w:rsid w:val="00BF659C"/>
    <w:rsid w:val="00C0141F"/>
    <w:rsid w:val="00C02233"/>
    <w:rsid w:val="00C03632"/>
    <w:rsid w:val="00C0529F"/>
    <w:rsid w:val="00C054F5"/>
    <w:rsid w:val="00C11606"/>
    <w:rsid w:val="00C11914"/>
    <w:rsid w:val="00C17988"/>
    <w:rsid w:val="00C22834"/>
    <w:rsid w:val="00C25812"/>
    <w:rsid w:val="00C27700"/>
    <w:rsid w:val="00C27FD4"/>
    <w:rsid w:val="00C3238F"/>
    <w:rsid w:val="00C32679"/>
    <w:rsid w:val="00C406CB"/>
    <w:rsid w:val="00C41FD8"/>
    <w:rsid w:val="00C47191"/>
    <w:rsid w:val="00C50533"/>
    <w:rsid w:val="00C51D41"/>
    <w:rsid w:val="00C56039"/>
    <w:rsid w:val="00C56535"/>
    <w:rsid w:val="00C57398"/>
    <w:rsid w:val="00C5759E"/>
    <w:rsid w:val="00C607B2"/>
    <w:rsid w:val="00C612A7"/>
    <w:rsid w:val="00C6249C"/>
    <w:rsid w:val="00C628A9"/>
    <w:rsid w:val="00C647F9"/>
    <w:rsid w:val="00C7043D"/>
    <w:rsid w:val="00C753CC"/>
    <w:rsid w:val="00C7571F"/>
    <w:rsid w:val="00C75D01"/>
    <w:rsid w:val="00C761B2"/>
    <w:rsid w:val="00C7706B"/>
    <w:rsid w:val="00C81015"/>
    <w:rsid w:val="00C83419"/>
    <w:rsid w:val="00C84E27"/>
    <w:rsid w:val="00C90DDF"/>
    <w:rsid w:val="00C91085"/>
    <w:rsid w:val="00C921DD"/>
    <w:rsid w:val="00C921E4"/>
    <w:rsid w:val="00C9294E"/>
    <w:rsid w:val="00C9466A"/>
    <w:rsid w:val="00C95206"/>
    <w:rsid w:val="00CA0FD8"/>
    <w:rsid w:val="00CB116C"/>
    <w:rsid w:val="00CB3CE5"/>
    <w:rsid w:val="00CC584D"/>
    <w:rsid w:val="00CD7D85"/>
    <w:rsid w:val="00CE1888"/>
    <w:rsid w:val="00CE4C10"/>
    <w:rsid w:val="00CE58FA"/>
    <w:rsid w:val="00CF0D62"/>
    <w:rsid w:val="00CF3BF4"/>
    <w:rsid w:val="00CF6624"/>
    <w:rsid w:val="00D01472"/>
    <w:rsid w:val="00D114DB"/>
    <w:rsid w:val="00D12F5F"/>
    <w:rsid w:val="00D14040"/>
    <w:rsid w:val="00D14B49"/>
    <w:rsid w:val="00D152A1"/>
    <w:rsid w:val="00D21995"/>
    <w:rsid w:val="00D22268"/>
    <w:rsid w:val="00D2297C"/>
    <w:rsid w:val="00D240A1"/>
    <w:rsid w:val="00D2480A"/>
    <w:rsid w:val="00D25A65"/>
    <w:rsid w:val="00D33583"/>
    <w:rsid w:val="00D44C8B"/>
    <w:rsid w:val="00D47F2D"/>
    <w:rsid w:val="00D50F61"/>
    <w:rsid w:val="00D5105E"/>
    <w:rsid w:val="00D56CA2"/>
    <w:rsid w:val="00D6122F"/>
    <w:rsid w:val="00D73DFC"/>
    <w:rsid w:val="00D742B7"/>
    <w:rsid w:val="00D77F77"/>
    <w:rsid w:val="00D83798"/>
    <w:rsid w:val="00D847B9"/>
    <w:rsid w:val="00D9027E"/>
    <w:rsid w:val="00D9048F"/>
    <w:rsid w:val="00D9287E"/>
    <w:rsid w:val="00D943F9"/>
    <w:rsid w:val="00DA0FDD"/>
    <w:rsid w:val="00DA28FE"/>
    <w:rsid w:val="00DA4A86"/>
    <w:rsid w:val="00DB0335"/>
    <w:rsid w:val="00DB2488"/>
    <w:rsid w:val="00DB2642"/>
    <w:rsid w:val="00DB2B71"/>
    <w:rsid w:val="00DB3CFE"/>
    <w:rsid w:val="00DB3F17"/>
    <w:rsid w:val="00DB5500"/>
    <w:rsid w:val="00DB576F"/>
    <w:rsid w:val="00DC6B30"/>
    <w:rsid w:val="00DD0610"/>
    <w:rsid w:val="00DD1745"/>
    <w:rsid w:val="00DD56E6"/>
    <w:rsid w:val="00DE3597"/>
    <w:rsid w:val="00DE652E"/>
    <w:rsid w:val="00DF0439"/>
    <w:rsid w:val="00DF2222"/>
    <w:rsid w:val="00DF26EC"/>
    <w:rsid w:val="00DF3105"/>
    <w:rsid w:val="00DF315A"/>
    <w:rsid w:val="00DF4E01"/>
    <w:rsid w:val="00DF5DAB"/>
    <w:rsid w:val="00E012B1"/>
    <w:rsid w:val="00E01740"/>
    <w:rsid w:val="00E02925"/>
    <w:rsid w:val="00E054A5"/>
    <w:rsid w:val="00E07FC8"/>
    <w:rsid w:val="00E138CE"/>
    <w:rsid w:val="00E13B9F"/>
    <w:rsid w:val="00E142EC"/>
    <w:rsid w:val="00E14529"/>
    <w:rsid w:val="00E171EC"/>
    <w:rsid w:val="00E22A89"/>
    <w:rsid w:val="00E26029"/>
    <w:rsid w:val="00E30F71"/>
    <w:rsid w:val="00E33717"/>
    <w:rsid w:val="00E356A4"/>
    <w:rsid w:val="00E37055"/>
    <w:rsid w:val="00E47234"/>
    <w:rsid w:val="00E47CF5"/>
    <w:rsid w:val="00E47E49"/>
    <w:rsid w:val="00E500FF"/>
    <w:rsid w:val="00E51797"/>
    <w:rsid w:val="00E57419"/>
    <w:rsid w:val="00E57F1B"/>
    <w:rsid w:val="00E60A62"/>
    <w:rsid w:val="00E61F32"/>
    <w:rsid w:val="00E61F65"/>
    <w:rsid w:val="00E658AF"/>
    <w:rsid w:val="00E74892"/>
    <w:rsid w:val="00E76DB7"/>
    <w:rsid w:val="00E8027C"/>
    <w:rsid w:val="00E87160"/>
    <w:rsid w:val="00E90C49"/>
    <w:rsid w:val="00E90E96"/>
    <w:rsid w:val="00E9163B"/>
    <w:rsid w:val="00E91D36"/>
    <w:rsid w:val="00E922CE"/>
    <w:rsid w:val="00E947CA"/>
    <w:rsid w:val="00E94FCB"/>
    <w:rsid w:val="00E95833"/>
    <w:rsid w:val="00E97F34"/>
    <w:rsid w:val="00EA0D31"/>
    <w:rsid w:val="00EA3D0D"/>
    <w:rsid w:val="00EA3F7B"/>
    <w:rsid w:val="00EA4EEA"/>
    <w:rsid w:val="00EB2D4D"/>
    <w:rsid w:val="00EB7597"/>
    <w:rsid w:val="00ED266F"/>
    <w:rsid w:val="00ED4867"/>
    <w:rsid w:val="00ED7358"/>
    <w:rsid w:val="00EF1AFF"/>
    <w:rsid w:val="00EF57EC"/>
    <w:rsid w:val="00EF587A"/>
    <w:rsid w:val="00EF5998"/>
    <w:rsid w:val="00EF7C92"/>
    <w:rsid w:val="00F000DF"/>
    <w:rsid w:val="00F037A3"/>
    <w:rsid w:val="00F07655"/>
    <w:rsid w:val="00F11014"/>
    <w:rsid w:val="00F1598B"/>
    <w:rsid w:val="00F269ED"/>
    <w:rsid w:val="00F26EFE"/>
    <w:rsid w:val="00F27319"/>
    <w:rsid w:val="00F30308"/>
    <w:rsid w:val="00F34707"/>
    <w:rsid w:val="00F369D1"/>
    <w:rsid w:val="00F36F48"/>
    <w:rsid w:val="00F3764F"/>
    <w:rsid w:val="00F43D3E"/>
    <w:rsid w:val="00F46295"/>
    <w:rsid w:val="00F46CBC"/>
    <w:rsid w:val="00F504C6"/>
    <w:rsid w:val="00F64EF5"/>
    <w:rsid w:val="00F65F3B"/>
    <w:rsid w:val="00F666C8"/>
    <w:rsid w:val="00F73224"/>
    <w:rsid w:val="00F7498E"/>
    <w:rsid w:val="00F8140A"/>
    <w:rsid w:val="00F81FEC"/>
    <w:rsid w:val="00F8672D"/>
    <w:rsid w:val="00F905F0"/>
    <w:rsid w:val="00F93131"/>
    <w:rsid w:val="00F944FC"/>
    <w:rsid w:val="00F958F0"/>
    <w:rsid w:val="00FA022F"/>
    <w:rsid w:val="00FB4022"/>
    <w:rsid w:val="00FB510B"/>
    <w:rsid w:val="00FC05D9"/>
    <w:rsid w:val="00FC1939"/>
    <w:rsid w:val="00FC2EBA"/>
    <w:rsid w:val="00FC4CA9"/>
    <w:rsid w:val="00FC5A97"/>
    <w:rsid w:val="00FC7C61"/>
    <w:rsid w:val="00FD0BEC"/>
    <w:rsid w:val="00FD6E31"/>
    <w:rsid w:val="00FE5132"/>
    <w:rsid w:val="00FE5B27"/>
    <w:rsid w:val="00FE7F85"/>
    <w:rsid w:val="00FF030F"/>
    <w:rsid w:val="00FF3BA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47981"/>
  <w15:docId w15:val="{674603ED-62CB-45DC-A764-90420D42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4C74"/>
    <w:pPr>
      <w:widowControl/>
      <w:autoSpaceDE/>
      <w:autoSpaceDN/>
      <w:spacing w:before="60"/>
      <w:jc w:val="both"/>
    </w:pPr>
    <w:rPr>
      <w:rFonts w:ascii="Calibri" w:hAnsi="Calibri"/>
      <w:szCs w:val="24"/>
      <w:lang w:val="en-GB"/>
    </w:rPr>
  </w:style>
  <w:style w:type="paragraph" w:styleId="Titolo1">
    <w:name w:val="heading 1"/>
    <w:basedOn w:val="Normale"/>
    <w:link w:val="Titolo1Carattere"/>
    <w:uiPriority w:val="9"/>
    <w:qFormat/>
    <w:rsid w:val="00232C37"/>
    <w:pPr>
      <w:widowControl w:val="0"/>
      <w:autoSpaceDE w:val="0"/>
      <w:autoSpaceDN w:val="0"/>
      <w:ind w:left="957"/>
      <w:outlineLvl w:val="0"/>
    </w:pPr>
    <w:rPr>
      <w:rFonts w:eastAsia="Calibri" w:cs="Calibri"/>
      <w:b/>
      <w:bCs/>
      <w:szCs w:val="22"/>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232C37"/>
    <w:pPr>
      <w:widowControl w:val="0"/>
      <w:autoSpaceDE w:val="0"/>
      <w:autoSpaceDN w:val="0"/>
    </w:pPr>
    <w:rPr>
      <w:rFonts w:eastAsia="Calibri" w:cs="Calibri"/>
      <w:szCs w:val="22"/>
      <w:lang w:eastAsia="it-IT" w:bidi="it-IT"/>
    </w:rPr>
  </w:style>
  <w:style w:type="paragraph" w:styleId="Paragrafoelenco">
    <w:name w:val="List Paragraph"/>
    <w:basedOn w:val="Normale"/>
    <w:uiPriority w:val="1"/>
    <w:qFormat/>
    <w:rsid w:val="00232C37"/>
    <w:pPr>
      <w:contextualSpacing/>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32C37"/>
    <w:pPr>
      <w:tabs>
        <w:tab w:val="center" w:pos="4819"/>
        <w:tab w:val="right" w:pos="9638"/>
      </w:tabs>
    </w:pPr>
  </w:style>
  <w:style w:type="character" w:customStyle="1" w:styleId="IntestazioneCarattere">
    <w:name w:val="Intestazione Carattere"/>
    <w:basedOn w:val="Carpredefinitoparagrafo"/>
    <w:link w:val="Intestazione"/>
    <w:uiPriority w:val="99"/>
    <w:rsid w:val="00232C37"/>
    <w:rPr>
      <w:rFonts w:ascii="Calibri" w:hAnsi="Calibri"/>
      <w:szCs w:val="24"/>
      <w:lang w:val="it-IT"/>
    </w:rPr>
  </w:style>
  <w:style w:type="paragraph" w:styleId="Pidipagina">
    <w:name w:val="footer"/>
    <w:basedOn w:val="Normale"/>
    <w:link w:val="PidipaginaCarattere"/>
    <w:uiPriority w:val="99"/>
    <w:unhideWhenUsed/>
    <w:rsid w:val="00232C37"/>
    <w:pPr>
      <w:tabs>
        <w:tab w:val="center" w:pos="4819"/>
        <w:tab w:val="right" w:pos="9638"/>
      </w:tabs>
    </w:pPr>
  </w:style>
  <w:style w:type="character" w:customStyle="1" w:styleId="PidipaginaCarattere">
    <w:name w:val="Piè di pagina Carattere"/>
    <w:basedOn w:val="Carpredefinitoparagrafo"/>
    <w:link w:val="Pidipagina"/>
    <w:uiPriority w:val="99"/>
    <w:rsid w:val="00232C37"/>
    <w:rPr>
      <w:rFonts w:ascii="Calibri" w:hAnsi="Calibri"/>
      <w:szCs w:val="24"/>
      <w:lang w:val="it-IT"/>
    </w:rPr>
  </w:style>
  <w:style w:type="character" w:styleId="Rimandocommento">
    <w:name w:val="annotation reference"/>
    <w:basedOn w:val="Carpredefinitoparagrafo"/>
    <w:uiPriority w:val="99"/>
    <w:semiHidden/>
    <w:unhideWhenUsed/>
    <w:rsid w:val="00C406CB"/>
    <w:rPr>
      <w:sz w:val="16"/>
      <w:szCs w:val="16"/>
    </w:rPr>
  </w:style>
  <w:style w:type="paragraph" w:styleId="Testocommento">
    <w:name w:val="annotation text"/>
    <w:basedOn w:val="Normale"/>
    <w:link w:val="TestocommentoCarattere"/>
    <w:uiPriority w:val="99"/>
    <w:unhideWhenUsed/>
    <w:rsid w:val="00C406CB"/>
    <w:rPr>
      <w:sz w:val="20"/>
      <w:szCs w:val="20"/>
    </w:rPr>
  </w:style>
  <w:style w:type="character" w:customStyle="1" w:styleId="TestocommentoCarattere">
    <w:name w:val="Testo commento Carattere"/>
    <w:basedOn w:val="Carpredefinitoparagrafo"/>
    <w:link w:val="Testocommento"/>
    <w:uiPriority w:val="99"/>
    <w:rsid w:val="00C406CB"/>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C406CB"/>
    <w:rPr>
      <w:b/>
      <w:bCs/>
    </w:rPr>
  </w:style>
  <w:style w:type="character" w:customStyle="1" w:styleId="SoggettocommentoCarattere">
    <w:name w:val="Soggetto commento Carattere"/>
    <w:basedOn w:val="TestocommentoCarattere"/>
    <w:link w:val="Soggettocommento"/>
    <w:uiPriority w:val="99"/>
    <w:semiHidden/>
    <w:rsid w:val="00C406CB"/>
    <w:rPr>
      <w:rFonts w:ascii="Calibri" w:eastAsia="Calibri" w:hAnsi="Calibri" w:cs="Calibri"/>
      <w:b/>
      <w:bCs/>
      <w:sz w:val="20"/>
      <w:szCs w:val="20"/>
    </w:rPr>
  </w:style>
  <w:style w:type="character" w:styleId="Collegamentoipertestuale">
    <w:name w:val="Hyperlink"/>
    <w:basedOn w:val="Carpredefinitoparagrafo"/>
    <w:uiPriority w:val="99"/>
    <w:unhideWhenUsed/>
    <w:rsid w:val="00232C37"/>
    <w:rPr>
      <w:color w:val="0000FF" w:themeColor="hyperlink"/>
      <w:u w:val="single"/>
    </w:rPr>
  </w:style>
  <w:style w:type="character" w:styleId="Menzionenonrisolta">
    <w:name w:val="Unresolved Mention"/>
    <w:basedOn w:val="Carpredefinitoparagrafo"/>
    <w:uiPriority w:val="99"/>
    <w:semiHidden/>
    <w:unhideWhenUsed/>
    <w:rsid w:val="00232C37"/>
    <w:rPr>
      <w:color w:val="605E5C"/>
      <w:shd w:val="clear" w:color="auto" w:fill="E1DFDD"/>
    </w:rPr>
  </w:style>
  <w:style w:type="paragraph" w:customStyle="1" w:styleId="Default">
    <w:name w:val="Default"/>
    <w:rsid w:val="00232C37"/>
    <w:pPr>
      <w:widowControl/>
      <w:adjustRightInd w:val="0"/>
    </w:pPr>
    <w:rPr>
      <w:rFonts w:ascii="Symbol" w:hAnsi="Symbol" w:cs="Symbol"/>
      <w:color w:val="000000"/>
      <w:sz w:val="24"/>
      <w:szCs w:val="24"/>
      <w:lang w:val="it-IT"/>
    </w:rPr>
  </w:style>
  <w:style w:type="character" w:customStyle="1" w:styleId="CorpotestoCarattere">
    <w:name w:val="Corpo testo Carattere"/>
    <w:basedOn w:val="Carpredefinitoparagrafo"/>
    <w:link w:val="Corpotesto"/>
    <w:uiPriority w:val="1"/>
    <w:rsid w:val="00232C37"/>
    <w:rPr>
      <w:rFonts w:ascii="Calibri" w:eastAsia="Calibri" w:hAnsi="Calibri" w:cs="Calibri"/>
      <w:lang w:val="it-IT" w:eastAsia="it-IT" w:bidi="it-IT"/>
    </w:rPr>
  </w:style>
  <w:style w:type="table" w:customStyle="1" w:styleId="TableNormal1">
    <w:name w:val="Table Normal1"/>
    <w:uiPriority w:val="2"/>
    <w:semiHidden/>
    <w:unhideWhenUsed/>
    <w:qFormat/>
    <w:rsid w:val="00B44025"/>
    <w:tblPr>
      <w:tblInd w:w="0" w:type="dxa"/>
      <w:tblCellMar>
        <w:top w:w="0" w:type="dxa"/>
        <w:left w:w="0" w:type="dxa"/>
        <w:bottom w:w="0" w:type="dxa"/>
        <w:right w:w="0" w:type="dxa"/>
      </w:tblCellMar>
    </w:tblPr>
  </w:style>
  <w:style w:type="table" w:styleId="Grigliatabella">
    <w:name w:val="Table Grid"/>
    <w:basedOn w:val="Tabellanormale"/>
    <w:uiPriority w:val="39"/>
    <w:rsid w:val="00AB3881"/>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Normale"/>
    <w:qFormat/>
    <w:rsid w:val="00232C37"/>
    <w:pPr>
      <w:jc w:val="center"/>
    </w:pPr>
    <w:rPr>
      <w:b/>
      <w:color w:val="000000" w:themeColor="text1"/>
      <w:szCs w:val="22"/>
    </w:rPr>
  </w:style>
  <w:style w:type="paragraph" w:customStyle="1" w:styleId="bando">
    <w:name w:val="bando"/>
    <w:basedOn w:val="Titolo1"/>
    <w:rsid w:val="00232C37"/>
    <w:pPr>
      <w:tabs>
        <w:tab w:val="left" w:pos="8932"/>
      </w:tabs>
      <w:spacing w:before="0"/>
      <w:ind w:left="0"/>
    </w:pPr>
    <w:rPr>
      <w:color w:val="000000" w:themeColor="text1"/>
    </w:rPr>
  </w:style>
  <w:style w:type="paragraph" w:customStyle="1" w:styleId="elencolettere">
    <w:name w:val="elenco_lettere"/>
    <w:basedOn w:val="Normale"/>
    <w:qFormat/>
    <w:rsid w:val="00232C37"/>
    <w:pPr>
      <w:widowControl w:val="0"/>
      <w:numPr>
        <w:numId w:val="3"/>
      </w:numPr>
      <w:tabs>
        <w:tab w:val="left" w:pos="851"/>
      </w:tabs>
      <w:suppressAutoHyphens/>
      <w:autoSpaceDE w:val="0"/>
      <w:autoSpaceDN w:val="0"/>
      <w:ind w:right="284"/>
    </w:pPr>
    <w:rPr>
      <w:rFonts w:eastAsia="Calibri" w:cs="Calibri"/>
      <w:color w:val="000000"/>
      <w:szCs w:val="22"/>
      <w:u w:color="000000"/>
    </w:rPr>
  </w:style>
  <w:style w:type="paragraph" w:customStyle="1" w:styleId="elenconumero">
    <w:name w:val="elenco_numero"/>
    <w:basedOn w:val="Normale"/>
    <w:qFormat/>
    <w:rsid w:val="002E3D7C"/>
    <w:pPr>
      <w:widowControl w:val="0"/>
      <w:numPr>
        <w:ilvl w:val="1"/>
        <w:numId w:val="4"/>
      </w:numPr>
      <w:tabs>
        <w:tab w:val="left" w:pos="1276"/>
      </w:tabs>
      <w:suppressAutoHyphens/>
      <w:autoSpaceDE w:val="0"/>
      <w:autoSpaceDN w:val="0"/>
      <w:ind w:left="862" w:right="284"/>
    </w:pPr>
    <w:rPr>
      <w:rFonts w:eastAsia="Calibri" w:cs="Calibri"/>
      <w:color w:val="000000"/>
      <w:szCs w:val="22"/>
      <w:u w:color="000000"/>
    </w:rPr>
  </w:style>
  <w:style w:type="character" w:customStyle="1" w:styleId="Titolo1Carattere">
    <w:name w:val="Titolo 1 Carattere"/>
    <w:basedOn w:val="Carpredefinitoparagrafo"/>
    <w:link w:val="Titolo1"/>
    <w:uiPriority w:val="9"/>
    <w:rsid w:val="00232C37"/>
    <w:rPr>
      <w:rFonts w:ascii="Calibri" w:eastAsia="Calibri" w:hAnsi="Calibri" w:cs="Calibri"/>
      <w:b/>
      <w:bCs/>
      <w:lang w:val="it-IT" w:eastAsia="it-IT" w:bidi="it-IT"/>
    </w:rPr>
  </w:style>
  <w:style w:type="paragraph" w:customStyle="1" w:styleId="elencopuntato">
    <w:name w:val="elenco_puntato"/>
    <w:basedOn w:val="Normale"/>
    <w:qFormat/>
    <w:rsid w:val="001D5FE2"/>
    <w:pPr>
      <w:widowControl w:val="0"/>
      <w:numPr>
        <w:numId w:val="5"/>
      </w:numPr>
      <w:tabs>
        <w:tab w:val="left" w:pos="829"/>
      </w:tabs>
      <w:autoSpaceDE w:val="0"/>
      <w:autoSpaceDN w:val="0"/>
      <w:spacing w:line="279" w:lineRule="exact"/>
      <w:ind w:left="709" w:right="284" w:hanging="284"/>
    </w:pPr>
    <w:rPr>
      <w:rFonts w:eastAsia="Calibri" w:cs="Calibri"/>
      <w:szCs w:val="22"/>
    </w:rPr>
  </w:style>
  <w:style w:type="paragraph" w:customStyle="1" w:styleId="elencotrattino">
    <w:name w:val="elenco_trattino"/>
    <w:basedOn w:val="Normale"/>
    <w:qFormat/>
    <w:rsid w:val="002E3D7C"/>
    <w:pPr>
      <w:widowControl w:val="0"/>
      <w:numPr>
        <w:numId w:val="6"/>
      </w:numPr>
      <w:suppressAutoHyphens/>
      <w:autoSpaceDE w:val="0"/>
      <w:autoSpaceDN w:val="0"/>
      <w:ind w:left="850" w:right="284"/>
    </w:pPr>
    <w:rPr>
      <w:rFonts w:eastAsia="Calibri" w:cs="Calibri"/>
      <w:color w:val="000000"/>
      <w:szCs w:val="22"/>
      <w:u w:color="000000"/>
    </w:rPr>
  </w:style>
  <w:style w:type="paragraph" w:customStyle="1" w:styleId="paragrafonumerato">
    <w:name w:val="paragrafo_numerato"/>
    <w:basedOn w:val="Paragrafoelenco"/>
    <w:qFormat/>
    <w:rsid w:val="00232C37"/>
    <w:pPr>
      <w:widowControl w:val="0"/>
      <w:numPr>
        <w:numId w:val="7"/>
      </w:numPr>
      <w:pBdr>
        <w:top w:val="nil"/>
        <w:left w:val="nil"/>
        <w:bottom w:val="nil"/>
        <w:right w:val="nil"/>
        <w:between w:val="nil"/>
        <w:bar w:val="nil"/>
      </w:pBdr>
      <w:suppressAutoHyphens/>
      <w:autoSpaceDE w:val="0"/>
      <w:autoSpaceDN w:val="0"/>
      <w:ind w:right="284"/>
    </w:pPr>
    <w:rPr>
      <w:rFonts w:eastAsia="Calibri" w:cs="Calibri"/>
      <w:b/>
      <w:bCs/>
      <w:color w:val="000000"/>
      <w:szCs w:val="22"/>
    </w:rPr>
  </w:style>
  <w:style w:type="table" w:customStyle="1" w:styleId="TableNormal2">
    <w:name w:val="Table Normal2"/>
    <w:uiPriority w:val="2"/>
    <w:semiHidden/>
    <w:unhideWhenUsed/>
    <w:qFormat/>
    <w:rsid w:val="00232C37"/>
    <w:rPr>
      <w:rFonts w:ascii="Calibri" w:eastAsia="Calibri" w:hAnsi="Calibri" w:cs="Times New Roman"/>
    </w:rPr>
    <w:tblPr>
      <w:tblInd w:w="0" w:type="dxa"/>
      <w:tblCellMar>
        <w:top w:w="0" w:type="dxa"/>
        <w:left w:w="0" w:type="dxa"/>
        <w:bottom w:w="0" w:type="dxa"/>
        <w:right w:w="0" w:type="dxa"/>
      </w:tblCellMar>
    </w:tblPr>
  </w:style>
  <w:style w:type="paragraph" w:customStyle="1" w:styleId="Didefault">
    <w:name w:val="Di default"/>
    <w:rsid w:val="007A185A"/>
    <w:pPr>
      <w:widowControl/>
      <w:pBdr>
        <w:top w:val="nil"/>
        <w:left w:val="nil"/>
        <w:bottom w:val="nil"/>
        <w:right w:val="nil"/>
        <w:between w:val="nil"/>
        <w:bar w:val="nil"/>
      </w:pBdr>
      <w:autoSpaceDE/>
      <w:autoSpaceDN/>
      <w:spacing w:before="160"/>
    </w:pPr>
    <w:rPr>
      <w:rFonts w:ascii="Helvetica Neue" w:eastAsia="Arial Unicode MS" w:hAnsi="Helvetica Neue" w:cs="Arial Unicode MS"/>
      <w:color w:val="000000"/>
      <w:sz w:val="24"/>
      <w:szCs w:val="24"/>
      <w:u w:color="000000"/>
      <w:bdr w:val="nil"/>
      <w:lang w:val="it-IT" w:eastAsia="it-IT"/>
      <w14:textOutline w14:w="12700" w14:cap="flat" w14:cmpd="sng" w14:algn="ctr">
        <w14:noFill/>
        <w14:prstDash w14:val="solid"/>
        <w14:miter w14:lim="400000"/>
      </w14:textOutline>
    </w:rPr>
  </w:style>
  <w:style w:type="paragraph" w:styleId="NormaleWeb">
    <w:name w:val="Normal (Web)"/>
    <w:basedOn w:val="Normale"/>
    <w:uiPriority w:val="99"/>
    <w:semiHidden/>
    <w:unhideWhenUsed/>
    <w:rsid w:val="001A6500"/>
    <w:pPr>
      <w:spacing w:before="100" w:beforeAutospacing="1" w:after="100" w:afterAutospacing="1"/>
      <w:jc w:val="left"/>
    </w:pPr>
    <w:rPr>
      <w:rFonts w:ascii="Times New Roman" w:eastAsia="Times New Roman" w:hAnsi="Times New Roman" w:cs="Times New Roman"/>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81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ocollo@ogs.it" TargetMode="External"/><Relationship Id="rId18" Type="http://schemas.openxmlformats.org/officeDocument/2006/relationships/hyperlink" Target="http://www.ogs.it/it/concorsi"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protocollo@ogs.it" TargetMode="External"/><Relationship Id="rId17" Type="http://schemas.openxmlformats.org/officeDocument/2006/relationships/hyperlink" Target="mailto:concorsi@ogs.it" TargetMode="External"/><Relationship Id="rId2" Type="http://schemas.openxmlformats.org/officeDocument/2006/relationships/customXml" Target="../customXml/item2.xml"/><Relationship Id="rId16" Type="http://schemas.openxmlformats.org/officeDocument/2006/relationships/hyperlink" Target="http://www.ogs.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gs@pec.it" TargetMode="External"/><Relationship Id="rId5" Type="http://schemas.openxmlformats.org/officeDocument/2006/relationships/numbering" Target="numbering.xml"/><Relationship Id="rId15" Type="http://schemas.openxmlformats.org/officeDocument/2006/relationships/hyperlink" Target="mailto:cmartone@ogs.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gs.it/it/concorsi"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227450-3b93-4b54-af00-9a3b8145f862">
      <Terms xmlns="http://schemas.microsoft.com/office/infopath/2007/PartnerControls"/>
    </lcf76f155ced4ddcb4097134ff3c332f>
    <TaxCatchAll xmlns="d8c20328-b03d-4cdc-b0e1-f64a035a7c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7135DF4C4D9C342AEE1DB3155B86036" ma:contentTypeVersion="15" ma:contentTypeDescription="Creare un nuovo documento." ma:contentTypeScope="" ma:versionID="a0dc718f4b77594b7ca4f0ffdb85dcc6">
  <xsd:schema xmlns:xsd="http://www.w3.org/2001/XMLSchema" xmlns:xs="http://www.w3.org/2001/XMLSchema" xmlns:p="http://schemas.microsoft.com/office/2006/metadata/properties" xmlns:ns2="ae227450-3b93-4b54-af00-9a3b8145f862" xmlns:ns3="d8c20328-b03d-4cdc-b0e1-f64a035a7c11" targetNamespace="http://schemas.microsoft.com/office/2006/metadata/properties" ma:root="true" ma:fieldsID="1d0148c1a0ce0436a454b1a1da0f261e" ns2:_="" ns3:_="">
    <xsd:import namespace="ae227450-3b93-4b54-af00-9a3b8145f862"/>
    <xsd:import namespace="d8c20328-b03d-4cdc-b0e1-f64a035a7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27450-3b93-4b54-af00-9a3b8145f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ec27cb7f-9b06-4ee2-a9f4-26f966757d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20328-b03d-4cdc-b0e1-f64a035a7c11"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2ce0473b-8a21-46f9-94c3-1bc6029aedad}" ma:internalName="TaxCatchAll" ma:showField="CatchAllData" ma:web="d8c20328-b03d-4cdc-b0e1-f64a035a7c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52ACC-6C6F-42D3-BC37-C6BA541C8CFF}">
  <ds:schemaRefs>
    <ds:schemaRef ds:uri="http://schemas.microsoft.com/office/2006/metadata/properties"/>
    <ds:schemaRef ds:uri="http://schemas.microsoft.com/office/infopath/2007/PartnerControls"/>
    <ds:schemaRef ds:uri="ae227450-3b93-4b54-af00-9a3b8145f862"/>
    <ds:schemaRef ds:uri="d8c20328-b03d-4cdc-b0e1-f64a035a7c11"/>
  </ds:schemaRefs>
</ds:datastoreItem>
</file>

<file path=customXml/itemProps2.xml><?xml version="1.0" encoding="utf-8"?>
<ds:datastoreItem xmlns:ds="http://schemas.openxmlformats.org/officeDocument/2006/customXml" ds:itemID="{4A729474-95B9-4ABD-BB89-FB7E3B5F8132}">
  <ds:schemaRefs>
    <ds:schemaRef ds:uri="http://schemas.microsoft.com/sharepoint/v3/contenttype/forms"/>
  </ds:schemaRefs>
</ds:datastoreItem>
</file>

<file path=customXml/itemProps3.xml><?xml version="1.0" encoding="utf-8"?>
<ds:datastoreItem xmlns:ds="http://schemas.openxmlformats.org/officeDocument/2006/customXml" ds:itemID="{C51A4908-9987-4847-9052-2121A2F0A2C0}">
  <ds:schemaRefs>
    <ds:schemaRef ds:uri="http://schemas.openxmlformats.org/officeDocument/2006/bibliography"/>
  </ds:schemaRefs>
</ds:datastoreItem>
</file>

<file path=customXml/itemProps4.xml><?xml version="1.0" encoding="utf-8"?>
<ds:datastoreItem xmlns:ds="http://schemas.openxmlformats.org/officeDocument/2006/customXml" ds:itemID="{425DFBC3-619B-4876-9526-F58F53242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27450-3b93-4b54-af00-9a3b8145f862"/>
    <ds:schemaRef ds:uri="d8c20328-b03d-4cdc-b0e1-f64a035a7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4771</Words>
  <Characters>27195</Characters>
  <Application>Microsoft Office Word</Application>
  <DocSecurity>0</DocSecurity>
  <Lines>226</Lines>
  <Paragraphs>63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Affari Generali</dc:creator>
  <cp:keywords>, docId:7D0C157F97A12585684B6204A2892061</cp:keywords>
  <cp:lastModifiedBy>Margherita Persi</cp:lastModifiedBy>
  <cp:revision>48</cp:revision>
  <dcterms:created xsi:type="dcterms:W3CDTF">2026-03-17T08:23:00Z</dcterms:created>
  <dcterms:modified xsi:type="dcterms:W3CDTF">2026-04-14T13:30:00Z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Acrobat PDFMaker 20 per Word</vt:lpwstr>
  </property>
  <property fmtid="{D5CDD505-2E9C-101B-9397-08002B2CF9AE}" pid="4" name="LastSaved">
    <vt:filetime>2022-10-03T00:00:00Z</vt:filetime>
  </property>
  <property fmtid="{D5CDD505-2E9C-101B-9397-08002B2CF9AE}" pid="5" name="ContentTypeId">
    <vt:lpwstr>0x010100D7135DF4C4D9C342AEE1DB3155B86036</vt:lpwstr>
  </property>
  <property fmtid="{D5CDD505-2E9C-101B-9397-08002B2CF9AE}" pid="6" name="Order">
    <vt:r8>1522600</vt:r8>
  </property>
  <property fmtid="{D5CDD505-2E9C-101B-9397-08002B2CF9AE}" pid="7" name="MediaServiceImageTags">
    <vt:lpwstr/>
  </property>
</Properties>
</file>