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3510E" w14:textId="51616686" w:rsidR="009742FE" w:rsidRPr="009F270D" w:rsidRDefault="00F516D6" w:rsidP="00407A05">
      <w:pPr>
        <w:pStyle w:val="Corpotesto"/>
        <w:tabs>
          <w:tab w:val="left" w:pos="5529"/>
        </w:tabs>
        <w:rPr>
          <w:rFonts w:ascii="Arial"/>
          <w:b w:val="0"/>
          <w:sz w:val="20"/>
          <w:lang w:val="en-US"/>
        </w:rPr>
      </w:pPr>
      <w:r w:rsidRPr="00A927AC">
        <w:rPr>
          <w:rFonts w:ascii="DecimaWE Rg" w:hAnsi="DecimaWE Rg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A7EC3DD" wp14:editId="24DB4FF7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2101850" cy="457835"/>
            <wp:effectExtent l="0" t="0" r="0" b="0"/>
            <wp:wrapNone/>
            <wp:docPr id="1458807672" name="Immagine 1458807672" descr="Immagine che contiene testo, Carattere, logo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086365" name="Immagine 252086365" descr="Immagine che contiene testo, Carattere, logo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7A05">
        <w:rPr>
          <w:rFonts w:ascii="Arial"/>
          <w:b w:val="0"/>
          <w:sz w:val="20"/>
          <w:lang w:val="en-US"/>
        </w:rPr>
        <w:tab/>
      </w:r>
      <w:r w:rsidR="00407A05">
        <w:rPr>
          <w:rFonts w:ascii="Arial"/>
          <w:b w:val="0"/>
          <w:sz w:val="20"/>
          <w:lang w:val="en-US"/>
        </w:rPr>
        <w:tab/>
      </w:r>
      <w:r w:rsidR="00407A05" w:rsidRPr="00A927AC">
        <w:rPr>
          <w:rFonts w:ascii="DecimaWE Rg" w:hAnsi="DecimaWE Rg"/>
          <w:noProof/>
        </w:rPr>
        <w:drawing>
          <wp:inline distT="0" distB="0" distL="0" distR="0" wp14:anchorId="20A6F328" wp14:editId="711EFAF1">
            <wp:extent cx="2068830" cy="409568"/>
            <wp:effectExtent l="0" t="0" r="0" b="0"/>
            <wp:docPr id="243962842" name="Immagine 2" descr="Immagine che contiene Carattere, testo, Elementi grafici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Carattere, testo, Elementi grafici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655" cy="41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960D4" w14:textId="77777777" w:rsidR="009742FE" w:rsidRPr="009F270D" w:rsidRDefault="009742FE">
      <w:pPr>
        <w:pStyle w:val="Corpotesto"/>
        <w:rPr>
          <w:rFonts w:ascii="Arial"/>
          <w:b w:val="0"/>
          <w:sz w:val="20"/>
          <w:lang w:val="en-US"/>
        </w:rPr>
      </w:pPr>
    </w:p>
    <w:p w14:paraId="64B45737" w14:textId="77777777" w:rsidR="009742FE" w:rsidRPr="009F270D" w:rsidRDefault="009742FE">
      <w:pPr>
        <w:pStyle w:val="Corpotesto"/>
        <w:rPr>
          <w:rFonts w:ascii="Arial"/>
          <w:b w:val="0"/>
          <w:sz w:val="20"/>
          <w:lang w:val="en-US"/>
        </w:rPr>
      </w:pPr>
    </w:p>
    <w:p w14:paraId="7582CDA4" w14:textId="77777777" w:rsidR="009742FE" w:rsidRDefault="009742FE">
      <w:pPr>
        <w:pStyle w:val="Corpotesto"/>
        <w:rPr>
          <w:rFonts w:ascii="Arial"/>
          <w:b w:val="0"/>
          <w:sz w:val="20"/>
          <w:lang w:val="en-US"/>
        </w:rPr>
      </w:pPr>
    </w:p>
    <w:p w14:paraId="07C24014" w14:textId="77777777" w:rsidR="00407A05" w:rsidRPr="009F270D" w:rsidRDefault="00407A05">
      <w:pPr>
        <w:pStyle w:val="Corpotesto"/>
        <w:rPr>
          <w:rFonts w:ascii="Arial"/>
          <w:b w:val="0"/>
          <w:sz w:val="20"/>
          <w:lang w:val="en-US"/>
        </w:rPr>
      </w:pPr>
    </w:p>
    <w:p w14:paraId="361805AA" w14:textId="5891D074" w:rsidR="009742FE" w:rsidRDefault="009742FE">
      <w:pPr>
        <w:pStyle w:val="Corpotesto"/>
        <w:spacing w:before="1"/>
        <w:rPr>
          <w:rFonts w:ascii="Arial"/>
          <w:b w:val="0"/>
          <w:sz w:val="19"/>
          <w:lang w:val="en-US"/>
        </w:rPr>
      </w:pPr>
    </w:p>
    <w:p w14:paraId="036F4752" w14:textId="77777777" w:rsidR="00407A05" w:rsidRPr="002C405E" w:rsidRDefault="00407A05">
      <w:pPr>
        <w:pStyle w:val="Corpotesto"/>
        <w:spacing w:before="1"/>
        <w:rPr>
          <w:rFonts w:asciiTheme="minorHAnsi" w:hAnsiTheme="minorHAnsi" w:cstheme="minorHAnsi"/>
          <w:b w:val="0"/>
          <w:sz w:val="24"/>
          <w:szCs w:val="24"/>
          <w:lang w:val="en-US"/>
        </w:rPr>
      </w:pPr>
    </w:p>
    <w:p w14:paraId="7E234C1C" w14:textId="77777777" w:rsidR="00407A05" w:rsidRPr="002C405E" w:rsidRDefault="00407A05">
      <w:pPr>
        <w:pStyle w:val="Corpotesto"/>
        <w:spacing w:before="1"/>
        <w:rPr>
          <w:rFonts w:asciiTheme="minorHAnsi" w:hAnsiTheme="minorHAnsi" w:cstheme="minorHAnsi"/>
          <w:b w:val="0"/>
          <w:sz w:val="24"/>
          <w:szCs w:val="24"/>
          <w:lang w:val="en-US"/>
        </w:rPr>
      </w:pPr>
    </w:p>
    <w:p w14:paraId="529E129D" w14:textId="4F9BEEA5" w:rsidR="009742FE" w:rsidRPr="002C405E" w:rsidRDefault="00000000">
      <w:pPr>
        <w:spacing w:before="1"/>
        <w:ind w:left="1676" w:right="237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C405E">
        <w:rPr>
          <w:rFonts w:asciiTheme="minorHAnsi" w:hAnsiTheme="minorHAnsi" w:cstheme="minorHAnsi"/>
          <w:b/>
          <w:sz w:val="24"/>
          <w:szCs w:val="24"/>
        </w:rPr>
        <w:t xml:space="preserve">Link a BDNCP CIG </w:t>
      </w:r>
      <w:r w:rsidR="000E1A58" w:rsidRPr="002C405E">
        <w:rPr>
          <w:rFonts w:asciiTheme="minorHAnsi" w:hAnsiTheme="minorHAnsi" w:cstheme="minorHAnsi"/>
          <w:b/>
          <w:sz w:val="24"/>
          <w:szCs w:val="24"/>
        </w:rPr>
        <w:t>BCE5A66ABF</w:t>
      </w:r>
    </w:p>
    <w:p w14:paraId="153CF24C" w14:textId="77777777" w:rsidR="009742FE" w:rsidRPr="002C405E" w:rsidRDefault="009742FE" w:rsidP="000E1A58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F50C47" w14:textId="35960F79" w:rsidR="000E1A58" w:rsidRPr="002C405E" w:rsidRDefault="000E1A58" w:rsidP="000E1A58">
      <w:pPr>
        <w:pStyle w:val="Standard"/>
        <w:widowControl w:val="0"/>
        <w:rPr>
          <w:rFonts w:asciiTheme="minorHAnsi" w:hAnsiTheme="minorHAnsi" w:cstheme="minorHAnsi"/>
          <w:sz w:val="24"/>
        </w:rPr>
      </w:pPr>
      <w:r w:rsidRPr="002C405E">
        <w:rPr>
          <w:rFonts w:asciiTheme="minorHAnsi" w:hAnsiTheme="minorHAnsi" w:cstheme="minorHAnsi"/>
          <w:sz w:val="24"/>
        </w:rPr>
        <w:t>Procedura negoziata per l'affidamento in appalto dei lavori di ristrutturazione dell’immobile di proprietà dell’OGS sito in via Treviso 55 a Udine – CUP F13G26000080001 - CUI: L00055590327202300001</w:t>
      </w:r>
    </w:p>
    <w:p w14:paraId="17DEC476" w14:textId="77777777" w:rsidR="000E1A58" w:rsidRPr="002C405E" w:rsidRDefault="000E1A58" w:rsidP="000E1A58">
      <w:pPr>
        <w:pStyle w:val="Standard"/>
        <w:widowControl w:val="0"/>
        <w:rPr>
          <w:rFonts w:asciiTheme="minorHAnsi" w:hAnsiTheme="minorHAnsi" w:cstheme="minorHAnsi"/>
          <w:sz w:val="24"/>
        </w:rPr>
      </w:pPr>
    </w:p>
    <w:p w14:paraId="3E6B49ED" w14:textId="77777777" w:rsidR="009742FE" w:rsidRPr="002C405E" w:rsidRDefault="00000000" w:rsidP="000E1A58">
      <w:pPr>
        <w:pStyle w:val="Corpotesto"/>
        <w:spacing w:before="118"/>
        <w:ind w:right="103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2C405E">
        <w:rPr>
          <w:rFonts w:asciiTheme="minorHAnsi" w:hAnsiTheme="minorHAnsi" w:cstheme="minorHAnsi"/>
          <w:b w:val="0"/>
          <w:bCs w:val="0"/>
          <w:sz w:val="24"/>
          <w:szCs w:val="24"/>
        </w:rPr>
        <w:t>Link per la Banca Dati Nazionale dei Contratti Pubblici, pubblicazione ex art. 3, comma 3.3 della Delibera ANAC n. 264/2023.</w:t>
      </w:r>
    </w:p>
    <w:p w14:paraId="34FFD60D" w14:textId="77777777" w:rsidR="009742FE" w:rsidRPr="002C405E" w:rsidRDefault="009742FE" w:rsidP="000E1A58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55C3791A" w14:textId="77777777" w:rsidR="009742FE" w:rsidRPr="002C405E" w:rsidRDefault="009742FE">
      <w:pPr>
        <w:pStyle w:val="Corpotesto"/>
        <w:spacing w:before="9"/>
        <w:rPr>
          <w:rFonts w:asciiTheme="minorHAnsi" w:hAnsiTheme="minorHAnsi" w:cstheme="minorHAnsi"/>
          <w:sz w:val="24"/>
          <w:szCs w:val="24"/>
        </w:rPr>
      </w:pPr>
    </w:p>
    <w:p w14:paraId="4709C61E" w14:textId="6C61D5D8" w:rsidR="009742FE" w:rsidRPr="002C405E" w:rsidRDefault="00CE044D">
      <w:pPr>
        <w:ind w:left="1676" w:right="2378"/>
        <w:jc w:val="center"/>
        <w:rPr>
          <w:rFonts w:asciiTheme="minorHAnsi" w:hAnsiTheme="minorHAnsi" w:cstheme="minorHAnsi"/>
          <w:sz w:val="24"/>
          <w:szCs w:val="24"/>
        </w:rPr>
      </w:pPr>
      <w:hyperlink r:id="rId6" w:history="1">
        <w:r w:rsidRPr="002C405E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https://dettaglio-cig.anticorruzione.it/cig/BC2AE685D9</w:t>
        </w:r>
      </w:hyperlink>
    </w:p>
    <w:sectPr w:rsidR="009742FE" w:rsidRPr="002C405E">
      <w:type w:val="continuous"/>
      <w:pgSz w:w="11900" w:h="16850"/>
      <w:pgMar w:top="8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imaWE Rg">
    <w:altName w:val="Calibri"/>
    <w:charset w:val="00"/>
    <w:family w:val="auto"/>
    <w:pitch w:val="variable"/>
    <w:sig w:usb0="8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2FE"/>
    <w:rsid w:val="000230CC"/>
    <w:rsid w:val="000E1A58"/>
    <w:rsid w:val="002C405E"/>
    <w:rsid w:val="00333D16"/>
    <w:rsid w:val="00407A05"/>
    <w:rsid w:val="006A0FDC"/>
    <w:rsid w:val="008700EC"/>
    <w:rsid w:val="009742FE"/>
    <w:rsid w:val="009F270D"/>
    <w:rsid w:val="00CE044D"/>
    <w:rsid w:val="00CE7DC4"/>
    <w:rsid w:val="00F5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4473D"/>
  <w15:docId w15:val="{EE8E3852-FD56-4586-ACE6-20F05776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Standard">
    <w:name w:val="Standard"/>
    <w:rsid w:val="000E1A58"/>
    <w:pPr>
      <w:widowControl/>
      <w:suppressAutoHyphens/>
      <w:autoSpaceDE/>
      <w:jc w:val="both"/>
      <w:textAlignment w:val="baseline"/>
    </w:pPr>
    <w:rPr>
      <w:rFonts w:ascii="Calibri" w:eastAsia="SimSun" w:hAnsi="Calibri" w:cs="Lucida Sans"/>
      <w:kern w:val="3"/>
      <w:szCs w:val="24"/>
      <w:lang w:val="it-IT"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CE044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E0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ti.anticorruzione.it/superset/recaptcha/?cig=BCE5A66ABF&amp;next=dettaglio_ci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Affari Generali</dc:creator>
  <cp:lastModifiedBy>Sabina Vesnaver</cp:lastModifiedBy>
  <cp:revision>9</cp:revision>
  <dcterms:created xsi:type="dcterms:W3CDTF">2026-09-11T12:06:00Z</dcterms:created>
  <dcterms:modified xsi:type="dcterms:W3CDTF">2026-09-11T12:11:00Z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2026-06-26T00:00:00Z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2026-09-11T00:00:00Z</vt:filetime>
  </property>
</Properties>
</file>