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11AC" w14:textId="0B142F6A" w:rsidR="00F36F48" w:rsidRPr="00D14B49" w:rsidRDefault="003747D7" w:rsidP="002904A8">
      <w:pPr>
        <w:pStyle w:val="bando"/>
        <w:spacing w:before="120"/>
        <w:rPr>
          <w:color w:val="auto"/>
        </w:rPr>
      </w:pPr>
      <w:r w:rsidRPr="00D14B49">
        <w:rPr>
          <w:color w:val="auto"/>
        </w:rPr>
        <w:t>Call for Applications</w:t>
      </w:r>
      <w:r w:rsidR="00262A54">
        <w:rPr>
          <w:color w:val="auto"/>
        </w:rPr>
        <w:t xml:space="preserve"> </w:t>
      </w:r>
      <w:r w:rsidR="00AB0EC5">
        <w:rPr>
          <w:color w:val="auto"/>
        </w:rPr>
        <w:t>36</w:t>
      </w:r>
      <w:r w:rsidR="00DB3CFE" w:rsidRPr="00D14B49">
        <w:rPr>
          <w:color w:val="auto"/>
        </w:rPr>
        <w:t>/2026</w:t>
      </w:r>
      <w:r w:rsidRPr="00D14B49">
        <w:rPr>
          <w:color w:val="auto"/>
        </w:rPr>
        <w:tab/>
      </w:r>
    </w:p>
    <w:p w14:paraId="58A9AB01" w14:textId="2663A01E" w:rsidR="00831691" w:rsidRDefault="00114673" w:rsidP="00195456">
      <w:pPr>
        <w:suppressAutoHyphens/>
        <w:autoSpaceDE w:val="0"/>
        <w:autoSpaceDN w:val="0"/>
        <w:adjustRightInd w:val="0"/>
        <w:spacing w:before="120"/>
        <w:rPr>
          <w:rFonts w:cs="Calibri"/>
          <w:b/>
          <w:bCs/>
          <w:szCs w:val="22"/>
        </w:rPr>
      </w:pPr>
      <w:bookmarkStart w:id="0" w:name="_Hlk130214023"/>
      <w:bookmarkStart w:id="1" w:name="_Hlk178319952"/>
      <w:bookmarkStart w:id="2" w:name="_Hlk175754389"/>
      <w:r w:rsidRPr="00D14B49">
        <w:rPr>
          <w:b/>
          <w:bCs/>
        </w:rPr>
        <w:t xml:space="preserve">Open competition based </w:t>
      </w:r>
      <w:r w:rsidR="00195456" w:rsidRPr="00D14B49">
        <w:rPr>
          <w:b/>
          <w:bCs/>
        </w:rPr>
        <w:t>on</w:t>
      </w:r>
      <w:r w:rsidRPr="00D14B49">
        <w:rPr>
          <w:b/>
          <w:bCs/>
        </w:rPr>
        <w:t xml:space="preserve"> qualifications and interview </w:t>
      </w:r>
      <w:r w:rsidR="00E13B9F" w:rsidRPr="00D14B49">
        <w:rPr>
          <w:b/>
          <w:bCs/>
        </w:rPr>
        <w:t>to</w:t>
      </w:r>
      <w:r w:rsidRPr="00D14B49">
        <w:rPr>
          <w:b/>
          <w:bCs/>
        </w:rPr>
        <w:t xml:space="preserve"> award </w:t>
      </w:r>
      <w:r w:rsidR="0060203A" w:rsidRPr="00D14B49">
        <w:rPr>
          <w:b/>
          <w:bCs/>
        </w:rPr>
        <w:t>1 (</w:t>
      </w:r>
      <w:r w:rsidR="000F36BA" w:rsidRPr="00D14B49">
        <w:rPr>
          <w:b/>
          <w:bCs/>
        </w:rPr>
        <w:t>one</w:t>
      </w:r>
      <w:r w:rsidR="0060203A" w:rsidRPr="00D14B49">
        <w:rPr>
          <w:b/>
          <w:bCs/>
        </w:rPr>
        <w:t xml:space="preserve">) </w:t>
      </w:r>
      <w:r w:rsidR="006438DB">
        <w:rPr>
          <w:b/>
          <w:bCs/>
        </w:rPr>
        <w:t>research post</w:t>
      </w:r>
      <w:r w:rsidR="006D7891" w:rsidRPr="00D14B49">
        <w:rPr>
          <w:b/>
          <w:bCs/>
        </w:rPr>
        <w:t xml:space="preserve"> </w:t>
      </w:r>
      <w:r w:rsidR="00195456" w:rsidRPr="00D14B49">
        <w:rPr>
          <w:b/>
          <w:bCs/>
        </w:rPr>
        <w:t xml:space="preserve">on </w:t>
      </w:r>
      <w:r w:rsidR="00DB3CFE" w:rsidRPr="00D14B49">
        <w:rPr>
          <w:b/>
          <w:bCs/>
        </w:rPr>
        <w:t xml:space="preserve">the subject </w:t>
      </w:r>
      <w:r w:rsidR="00195456" w:rsidRPr="00D14B49">
        <w:rPr>
          <w:b/>
          <w:bCs/>
        </w:rPr>
        <w:t xml:space="preserve">of </w:t>
      </w:r>
      <w:r w:rsidR="00195456" w:rsidRPr="00DB5500">
        <w:rPr>
          <w:rFonts w:asciiTheme="minorHAnsi" w:hAnsiTheme="minorHAnsi" w:cstheme="minorHAnsi"/>
          <w:b/>
          <w:bCs/>
          <w:szCs w:val="22"/>
        </w:rPr>
        <w:t>“</w:t>
      </w:r>
      <w:r w:rsidR="00E979A5">
        <w:rPr>
          <w:rFonts w:asciiTheme="minorHAnsi" w:hAnsiTheme="minorHAnsi" w:cstheme="minorHAnsi"/>
          <w:b/>
          <w:bCs/>
          <w:color w:val="000000"/>
          <w:szCs w:val="22"/>
          <w:shd w:val="clear" w:color="auto" w:fill="FFFFFF"/>
        </w:rPr>
        <w:t>A</w:t>
      </w:r>
      <w:r w:rsidR="00E979A5" w:rsidRPr="00E979A5">
        <w:rPr>
          <w:rFonts w:asciiTheme="minorHAnsi" w:hAnsiTheme="minorHAnsi" w:cstheme="minorHAnsi"/>
          <w:b/>
          <w:bCs/>
          <w:color w:val="000000"/>
          <w:szCs w:val="22"/>
          <w:shd w:val="clear" w:color="auto" w:fill="FFFFFF"/>
        </w:rPr>
        <w:t>cquisition, processing, and interpretation of marine geophysical data and geodatabase development for CARG</w:t>
      </w:r>
      <w:r w:rsidR="004A4CFD">
        <w:rPr>
          <w:rFonts w:asciiTheme="minorHAnsi" w:hAnsiTheme="minorHAnsi" w:cstheme="minorHAnsi"/>
          <w:b/>
          <w:bCs/>
          <w:color w:val="000000"/>
          <w:szCs w:val="22"/>
          <w:shd w:val="clear" w:color="auto" w:fill="FFFFFF"/>
        </w:rPr>
        <w:t xml:space="preserve"> </w:t>
      </w:r>
      <w:r w:rsidR="00E979A5" w:rsidRPr="00E979A5">
        <w:rPr>
          <w:rFonts w:asciiTheme="minorHAnsi" w:hAnsiTheme="minorHAnsi" w:cstheme="minorHAnsi"/>
          <w:b/>
          <w:bCs/>
          <w:color w:val="000000"/>
          <w:szCs w:val="22"/>
          <w:shd w:val="clear" w:color="auto" w:fill="FFFFFF"/>
        </w:rPr>
        <w:t>Geological Map Sheet No. 627 Selinunte</w:t>
      </w:r>
      <w:r w:rsidR="00195456" w:rsidRPr="00DB5500">
        <w:rPr>
          <w:rFonts w:asciiTheme="minorHAnsi" w:hAnsiTheme="minorHAnsi" w:cstheme="minorHAnsi"/>
          <w:b/>
          <w:bCs/>
          <w:szCs w:val="22"/>
        </w:rPr>
        <w:t>”</w:t>
      </w:r>
      <w:r w:rsidR="00195456" w:rsidRPr="00D14B49">
        <w:rPr>
          <w:b/>
          <w:bCs/>
        </w:rPr>
        <w:t xml:space="preserve"> </w:t>
      </w:r>
      <w:r w:rsidRPr="00D14B49">
        <w:rPr>
          <w:b/>
          <w:bCs/>
        </w:rPr>
        <w:t>for</w:t>
      </w:r>
      <w:bookmarkStart w:id="3" w:name="_Hlk175738390"/>
      <w:bookmarkEnd w:id="0"/>
      <w:r w:rsidR="00431681" w:rsidRPr="00D14B49">
        <w:rPr>
          <w:rFonts w:cs="Calibri"/>
          <w:b/>
          <w:bCs/>
          <w:szCs w:val="22"/>
        </w:rPr>
        <w:t xml:space="preserve"> the </w:t>
      </w:r>
      <w:r w:rsidR="00CE1888" w:rsidRPr="00CE1888">
        <w:rPr>
          <w:b/>
          <w:bCs/>
        </w:rPr>
        <w:t>Geophysics</w:t>
      </w:r>
      <w:r w:rsidR="003D13E5" w:rsidRPr="00CE1888">
        <w:rPr>
          <w:rFonts w:cs="Calibri"/>
          <w:b/>
          <w:bCs/>
          <w:szCs w:val="22"/>
        </w:rPr>
        <w:t xml:space="preserve"> </w:t>
      </w:r>
      <w:r w:rsidR="003D13E5" w:rsidRPr="00D14B49">
        <w:rPr>
          <w:rFonts w:cs="Calibri"/>
          <w:b/>
          <w:bCs/>
          <w:szCs w:val="22"/>
        </w:rPr>
        <w:t xml:space="preserve">Section </w:t>
      </w:r>
      <w:r w:rsidR="00431681" w:rsidRPr="00D14B49">
        <w:rPr>
          <w:rFonts w:cs="Calibri"/>
          <w:b/>
          <w:bCs/>
          <w:szCs w:val="22"/>
        </w:rPr>
        <w:t xml:space="preserve">of the National Institute of Oceanography and </w:t>
      </w:r>
      <w:r w:rsidR="00E13B9F" w:rsidRPr="00D14B49">
        <w:rPr>
          <w:rFonts w:cs="Calibri"/>
          <w:b/>
          <w:bCs/>
          <w:szCs w:val="22"/>
        </w:rPr>
        <w:t>Applied</w:t>
      </w:r>
      <w:r w:rsidR="00431681" w:rsidRPr="00D14B49">
        <w:rPr>
          <w:rFonts w:cs="Calibri"/>
          <w:b/>
          <w:bCs/>
          <w:szCs w:val="22"/>
        </w:rPr>
        <w:t xml:space="preserve"> Geophysics – OGS</w:t>
      </w:r>
      <w:bookmarkEnd w:id="1"/>
      <w:r w:rsidR="00431681" w:rsidRPr="00D14B49">
        <w:rPr>
          <w:rFonts w:cs="Calibri"/>
          <w:b/>
          <w:bCs/>
          <w:szCs w:val="22"/>
        </w:rPr>
        <w:t>.</w:t>
      </w:r>
      <w:bookmarkEnd w:id="2"/>
      <w:bookmarkEnd w:id="3"/>
    </w:p>
    <w:p w14:paraId="3734C74C" w14:textId="77777777" w:rsidR="006438DB" w:rsidRDefault="006438DB" w:rsidP="00195456">
      <w:pPr>
        <w:suppressAutoHyphens/>
        <w:autoSpaceDE w:val="0"/>
        <w:autoSpaceDN w:val="0"/>
        <w:adjustRightInd w:val="0"/>
        <w:spacing w:before="120"/>
        <w:rPr>
          <w:rFonts w:cs="Calibri"/>
          <w:b/>
          <w:bCs/>
          <w:szCs w:val="22"/>
        </w:rPr>
      </w:pPr>
    </w:p>
    <w:p w14:paraId="05FA352E" w14:textId="4BA248A9" w:rsidR="000666DB" w:rsidRPr="00D14B49" w:rsidRDefault="003747D7" w:rsidP="00A97A63">
      <w:pPr>
        <w:pStyle w:val="ARTICOLO"/>
        <w:spacing w:before="120"/>
        <w:rPr>
          <w:color w:val="auto"/>
        </w:rPr>
      </w:pPr>
      <w:r w:rsidRPr="00D14B49">
        <w:rPr>
          <w:color w:val="auto"/>
        </w:rPr>
        <w:t>Art. 1 – Subject of the selection and general provisions</w:t>
      </w:r>
    </w:p>
    <w:p w14:paraId="1178D0B1" w14:textId="77400AAB" w:rsidR="00956579" w:rsidRPr="00D14B49" w:rsidRDefault="00427266" w:rsidP="002904A8">
      <w:pPr>
        <w:spacing w:before="120"/>
      </w:pPr>
      <w:r w:rsidRPr="00D14B49">
        <w:t xml:space="preserve">The National Institute of Oceanography and </w:t>
      </w:r>
      <w:r w:rsidR="00E13B9F" w:rsidRPr="00D14B49">
        <w:t>Applied</w:t>
      </w:r>
      <w:r w:rsidRPr="00D14B49">
        <w:t xml:space="preserve"> Geophysics – OGS</w:t>
      </w:r>
      <w:r w:rsidR="003E66EB" w:rsidRPr="00D14B49">
        <w:t xml:space="preserve">, pursuant to </w:t>
      </w:r>
      <w:r w:rsidR="009E72A4" w:rsidRPr="00D14B49">
        <w:t xml:space="preserve">Article 22-bis of Law No. 240 of 30 December 2010, </w:t>
      </w:r>
      <w:r w:rsidRPr="00D14B49">
        <w:t xml:space="preserve">is organising a public selection process based on qualifications and interview </w:t>
      </w:r>
      <w:r w:rsidR="00E13B9F" w:rsidRPr="00D14B49">
        <w:t>to</w:t>
      </w:r>
      <w:r w:rsidRPr="00D14B49">
        <w:t xml:space="preserve"> </w:t>
      </w:r>
      <w:r w:rsidRPr="0073197B">
        <w:rPr>
          <w:b/>
          <w:bCs/>
        </w:rPr>
        <w:t xml:space="preserve">award </w:t>
      </w:r>
      <w:r w:rsidR="000F36BA" w:rsidRPr="0073197B">
        <w:rPr>
          <w:b/>
          <w:bCs/>
        </w:rPr>
        <w:t xml:space="preserve">1 (one) </w:t>
      </w:r>
      <w:r w:rsidR="00A84917" w:rsidRPr="0073197B">
        <w:rPr>
          <w:b/>
          <w:bCs/>
        </w:rPr>
        <w:t>research post</w:t>
      </w:r>
      <w:r w:rsidR="00A84917" w:rsidRPr="00D14B49">
        <w:rPr>
          <w:b/>
          <w:bCs/>
        </w:rPr>
        <w:t xml:space="preserve"> </w:t>
      </w:r>
      <w:r w:rsidR="00956579" w:rsidRPr="00D14B49">
        <w:t>with the following characteristics:</w:t>
      </w:r>
    </w:p>
    <w:p w14:paraId="4F257879" w14:textId="77777777" w:rsidR="00E13B9F" w:rsidRPr="00D14B49" w:rsidRDefault="00E13B9F" w:rsidP="002904A8">
      <w:pPr>
        <w:spacing w:before="120"/>
      </w:pPr>
    </w:p>
    <w:tbl>
      <w:tblPr>
        <w:tblStyle w:val="Grigliatabella"/>
        <w:tblW w:w="0" w:type="auto"/>
        <w:tblLook w:val="04A0" w:firstRow="1" w:lastRow="0" w:firstColumn="1" w:lastColumn="0" w:noHBand="0" w:noVBand="1"/>
      </w:tblPr>
      <w:tblGrid>
        <w:gridCol w:w="2405"/>
        <w:gridCol w:w="7165"/>
      </w:tblGrid>
      <w:tr w:rsidR="00D14B49" w:rsidRPr="00D14B49" w14:paraId="425C3483" w14:textId="77777777" w:rsidTr="00B62159">
        <w:tc>
          <w:tcPr>
            <w:tcW w:w="2405" w:type="dxa"/>
          </w:tcPr>
          <w:p w14:paraId="529DD12F" w14:textId="073245AB" w:rsidR="00227BE9" w:rsidRPr="00DB0335" w:rsidRDefault="00227BE9" w:rsidP="002904A8">
            <w:pPr>
              <w:spacing w:before="120"/>
              <w:rPr>
                <w:rFonts w:asciiTheme="minorHAnsi" w:hAnsiTheme="minorHAnsi" w:cstheme="minorHAnsi"/>
                <w:b/>
                <w:bCs/>
                <w:szCs w:val="22"/>
              </w:rPr>
            </w:pPr>
            <w:r w:rsidRPr="00DB0335">
              <w:rPr>
                <w:rFonts w:asciiTheme="minorHAnsi" w:hAnsiTheme="minorHAnsi" w:cstheme="minorHAnsi"/>
                <w:b/>
                <w:bCs/>
                <w:szCs w:val="22"/>
              </w:rPr>
              <w:t>Subject</w:t>
            </w:r>
          </w:p>
        </w:tc>
        <w:tc>
          <w:tcPr>
            <w:tcW w:w="7165" w:type="dxa"/>
            <w:vAlign w:val="center"/>
          </w:tcPr>
          <w:p w14:paraId="37047DD5" w14:textId="6B93712D" w:rsidR="00227BE9" w:rsidRPr="004A4CFD" w:rsidRDefault="004A4CFD" w:rsidP="002904A8">
            <w:pPr>
              <w:spacing w:before="120"/>
              <w:rPr>
                <w:rFonts w:asciiTheme="minorHAnsi" w:hAnsiTheme="minorHAnsi" w:cstheme="minorHAnsi"/>
                <w:szCs w:val="22"/>
              </w:rPr>
            </w:pPr>
            <w:r w:rsidRPr="004A4CFD">
              <w:rPr>
                <w:rFonts w:asciiTheme="minorHAnsi" w:hAnsiTheme="minorHAnsi" w:cstheme="minorHAnsi"/>
                <w:color w:val="000000"/>
                <w:szCs w:val="22"/>
                <w:shd w:val="clear" w:color="auto" w:fill="FFFFFF"/>
              </w:rPr>
              <w:t>Acquisition, processing, and interpretation of marine geophysical data and geodatabase development for CARG Geological Map Sheet No. 627 Selinunte</w:t>
            </w:r>
          </w:p>
        </w:tc>
      </w:tr>
      <w:tr w:rsidR="00D14B49" w:rsidRPr="00D14B49" w14:paraId="33F53D6A" w14:textId="77777777" w:rsidTr="00D50034">
        <w:tc>
          <w:tcPr>
            <w:tcW w:w="2405" w:type="dxa"/>
          </w:tcPr>
          <w:p w14:paraId="66576126" w14:textId="02F7D978" w:rsidR="00227BE9" w:rsidRPr="00DB0335" w:rsidRDefault="00227BE9" w:rsidP="002904A8">
            <w:pPr>
              <w:spacing w:before="120"/>
              <w:rPr>
                <w:rFonts w:asciiTheme="minorHAnsi" w:hAnsiTheme="minorHAnsi" w:cstheme="minorHAnsi"/>
                <w:b/>
                <w:bCs/>
                <w:szCs w:val="22"/>
              </w:rPr>
            </w:pPr>
            <w:r w:rsidRPr="00DB0335">
              <w:rPr>
                <w:rFonts w:asciiTheme="minorHAnsi" w:hAnsiTheme="minorHAnsi" w:cstheme="minorHAnsi"/>
                <w:b/>
                <w:bCs/>
                <w:szCs w:val="22"/>
              </w:rPr>
              <w:t>Description</w:t>
            </w:r>
          </w:p>
        </w:tc>
        <w:tc>
          <w:tcPr>
            <w:tcW w:w="7165" w:type="dxa"/>
          </w:tcPr>
          <w:p w14:paraId="734833B9" w14:textId="45413729" w:rsidR="00227BE9" w:rsidRPr="00A35386" w:rsidRDefault="00867F28" w:rsidP="002904A8">
            <w:pPr>
              <w:spacing w:before="120"/>
              <w:rPr>
                <w:rFonts w:asciiTheme="minorHAnsi" w:hAnsiTheme="minorHAnsi" w:cstheme="minorHAnsi"/>
                <w:szCs w:val="22"/>
              </w:rPr>
            </w:pPr>
            <w:r w:rsidRPr="00867F28">
              <w:rPr>
                <w:rFonts w:asciiTheme="minorHAnsi" w:hAnsiTheme="minorHAnsi" w:cstheme="minorHAnsi"/>
                <w:szCs w:val="22"/>
              </w:rPr>
              <w:t>The activity is part of the CARG Project (Geological Cartography Project), aimed at the</w:t>
            </w:r>
            <w:r>
              <w:rPr>
                <w:rFonts w:asciiTheme="minorHAnsi" w:hAnsiTheme="minorHAnsi" w:cstheme="minorHAnsi"/>
                <w:szCs w:val="22"/>
              </w:rPr>
              <w:t xml:space="preserve"> </w:t>
            </w:r>
            <w:r w:rsidRPr="00867F28">
              <w:rPr>
                <w:rFonts w:asciiTheme="minorHAnsi" w:hAnsiTheme="minorHAnsi" w:cstheme="minorHAnsi"/>
                <w:szCs w:val="22"/>
              </w:rPr>
              <w:t>production of the new Geological Map of Italy at a scale of 1:50,000. In particular, the work will</w:t>
            </w:r>
            <w:r>
              <w:rPr>
                <w:rFonts w:asciiTheme="minorHAnsi" w:hAnsiTheme="minorHAnsi" w:cstheme="minorHAnsi"/>
                <w:szCs w:val="22"/>
              </w:rPr>
              <w:t xml:space="preserve"> </w:t>
            </w:r>
            <w:r w:rsidRPr="00867F28">
              <w:rPr>
                <w:rFonts w:asciiTheme="minorHAnsi" w:hAnsiTheme="minorHAnsi" w:cstheme="minorHAnsi"/>
                <w:szCs w:val="22"/>
              </w:rPr>
              <w:t>focus on the development of the marine sector of CARG Geological Map Sheet No. 627“Selinunte”, located along the southwestern coast of Sicily and encompassing a portion of the</w:t>
            </w:r>
            <w:r>
              <w:rPr>
                <w:rFonts w:asciiTheme="minorHAnsi" w:hAnsiTheme="minorHAnsi" w:cstheme="minorHAnsi"/>
                <w:szCs w:val="22"/>
              </w:rPr>
              <w:t xml:space="preserve"> </w:t>
            </w:r>
            <w:r w:rsidRPr="00867F28">
              <w:rPr>
                <w:rFonts w:asciiTheme="minorHAnsi" w:hAnsiTheme="minorHAnsi" w:cstheme="minorHAnsi"/>
                <w:szCs w:val="22"/>
              </w:rPr>
              <w:t>Sicily Channel. The selected candidate will be involved in shipboard acquisition activities, as well</w:t>
            </w:r>
            <w:r>
              <w:rPr>
                <w:rFonts w:asciiTheme="minorHAnsi" w:hAnsiTheme="minorHAnsi" w:cstheme="minorHAnsi"/>
                <w:szCs w:val="22"/>
              </w:rPr>
              <w:t xml:space="preserve"> </w:t>
            </w:r>
            <w:r w:rsidRPr="00867F28">
              <w:rPr>
                <w:rFonts w:asciiTheme="minorHAnsi" w:hAnsiTheme="minorHAnsi" w:cstheme="minorHAnsi"/>
                <w:szCs w:val="22"/>
              </w:rPr>
              <w:t>as in the processing and interpretation of marine geophysical data aimed at the lithological,</w:t>
            </w:r>
            <w:r>
              <w:rPr>
                <w:rFonts w:asciiTheme="minorHAnsi" w:hAnsiTheme="minorHAnsi" w:cstheme="minorHAnsi"/>
                <w:szCs w:val="22"/>
              </w:rPr>
              <w:t xml:space="preserve"> </w:t>
            </w:r>
            <w:r w:rsidRPr="00867F28">
              <w:rPr>
                <w:rFonts w:asciiTheme="minorHAnsi" w:hAnsiTheme="minorHAnsi" w:cstheme="minorHAnsi"/>
                <w:szCs w:val="22"/>
              </w:rPr>
              <w:t>stratigraphic, structural and geomorphological characterization of the study area. Specifically, the</w:t>
            </w:r>
            <w:r>
              <w:rPr>
                <w:rFonts w:asciiTheme="minorHAnsi" w:hAnsiTheme="minorHAnsi" w:cstheme="minorHAnsi"/>
                <w:szCs w:val="22"/>
              </w:rPr>
              <w:t xml:space="preserve"> </w:t>
            </w:r>
            <w:r w:rsidRPr="00867F28">
              <w:rPr>
                <w:rFonts w:asciiTheme="minorHAnsi" w:hAnsiTheme="minorHAnsi" w:cstheme="minorHAnsi"/>
                <w:szCs w:val="22"/>
              </w:rPr>
              <w:t>candidate will be responsible for the processing and analysis of morpho-bathymetric data</w:t>
            </w:r>
            <w:r>
              <w:rPr>
                <w:rFonts w:asciiTheme="minorHAnsi" w:hAnsiTheme="minorHAnsi" w:cstheme="minorHAnsi"/>
                <w:szCs w:val="22"/>
              </w:rPr>
              <w:t xml:space="preserve"> </w:t>
            </w:r>
            <w:r w:rsidRPr="00867F28">
              <w:rPr>
                <w:rFonts w:asciiTheme="minorHAnsi" w:hAnsiTheme="minorHAnsi" w:cstheme="minorHAnsi"/>
                <w:szCs w:val="22"/>
              </w:rPr>
              <w:t>acquired using multibeam systems, side-scan sonar imagery and high-resolution seismic data,</w:t>
            </w:r>
            <w:r>
              <w:rPr>
                <w:rFonts w:asciiTheme="minorHAnsi" w:hAnsiTheme="minorHAnsi" w:cstheme="minorHAnsi"/>
                <w:szCs w:val="22"/>
              </w:rPr>
              <w:t xml:space="preserve"> </w:t>
            </w:r>
            <w:r w:rsidRPr="00867F28">
              <w:rPr>
                <w:rFonts w:asciiTheme="minorHAnsi" w:hAnsiTheme="minorHAnsi" w:cstheme="minorHAnsi"/>
                <w:szCs w:val="22"/>
              </w:rPr>
              <w:t>integrated with the interpretation of existing multichannel seismic lines and high-resolution</w:t>
            </w:r>
            <w:r>
              <w:rPr>
                <w:rFonts w:asciiTheme="minorHAnsi" w:hAnsiTheme="minorHAnsi" w:cstheme="minorHAnsi"/>
                <w:szCs w:val="22"/>
              </w:rPr>
              <w:t xml:space="preserve"> </w:t>
            </w:r>
            <w:r w:rsidRPr="00867F28">
              <w:rPr>
                <w:rFonts w:asciiTheme="minorHAnsi" w:hAnsiTheme="minorHAnsi" w:cstheme="minorHAnsi"/>
                <w:szCs w:val="22"/>
              </w:rPr>
              <w:t>seismic (CHIRP) profiles. The activities will also include the analysis of stratigraphic information</w:t>
            </w:r>
            <w:r>
              <w:rPr>
                <w:rFonts w:asciiTheme="minorHAnsi" w:hAnsiTheme="minorHAnsi" w:cstheme="minorHAnsi"/>
                <w:szCs w:val="22"/>
              </w:rPr>
              <w:t xml:space="preserve"> </w:t>
            </w:r>
            <w:r w:rsidRPr="00867F28">
              <w:rPr>
                <w:rFonts w:asciiTheme="minorHAnsi" w:hAnsiTheme="minorHAnsi" w:cstheme="minorHAnsi"/>
                <w:szCs w:val="22"/>
              </w:rPr>
              <w:t>derived from available boreholes in the study area, which will be used to identify geological</w:t>
            </w:r>
            <w:r>
              <w:rPr>
                <w:rFonts w:asciiTheme="minorHAnsi" w:hAnsiTheme="minorHAnsi" w:cstheme="minorHAnsi"/>
                <w:szCs w:val="22"/>
              </w:rPr>
              <w:t xml:space="preserve"> </w:t>
            </w:r>
            <w:r w:rsidRPr="00867F28">
              <w:rPr>
                <w:rFonts w:asciiTheme="minorHAnsi" w:hAnsiTheme="minorHAnsi" w:cstheme="minorHAnsi"/>
                <w:szCs w:val="22"/>
              </w:rPr>
              <w:t>formations and marker horizons within the seismic data, thereby contributing to the</w:t>
            </w:r>
            <w:r>
              <w:rPr>
                <w:rFonts w:asciiTheme="minorHAnsi" w:hAnsiTheme="minorHAnsi" w:cstheme="minorHAnsi"/>
                <w:szCs w:val="22"/>
              </w:rPr>
              <w:t xml:space="preserve"> </w:t>
            </w:r>
            <w:r w:rsidRPr="00867F28">
              <w:rPr>
                <w:rFonts w:asciiTheme="minorHAnsi" w:hAnsiTheme="minorHAnsi" w:cstheme="minorHAnsi"/>
                <w:szCs w:val="22"/>
              </w:rPr>
              <w:t>reconstruction of the geological and structural framework of the investigated area. The candidate</w:t>
            </w:r>
            <w:r>
              <w:rPr>
                <w:rFonts w:asciiTheme="minorHAnsi" w:hAnsiTheme="minorHAnsi" w:cstheme="minorHAnsi"/>
                <w:szCs w:val="22"/>
              </w:rPr>
              <w:t xml:space="preserve"> </w:t>
            </w:r>
            <w:r w:rsidRPr="00867F28">
              <w:rPr>
                <w:rFonts w:asciiTheme="minorHAnsi" w:hAnsiTheme="minorHAnsi" w:cstheme="minorHAnsi"/>
                <w:szCs w:val="22"/>
              </w:rPr>
              <w:t>will also contribute to the production of thematic maps and interpretative schemes required for</w:t>
            </w:r>
            <w:r>
              <w:rPr>
                <w:rFonts w:asciiTheme="minorHAnsi" w:hAnsiTheme="minorHAnsi" w:cstheme="minorHAnsi"/>
                <w:szCs w:val="22"/>
              </w:rPr>
              <w:t xml:space="preserve"> </w:t>
            </w:r>
            <w:r w:rsidRPr="00867F28">
              <w:rPr>
                <w:rFonts w:asciiTheme="minorHAnsi" w:hAnsiTheme="minorHAnsi" w:cstheme="minorHAnsi"/>
                <w:szCs w:val="22"/>
              </w:rPr>
              <w:t>the definition of the geological model of the area and for the preparation of CARG Geological</w:t>
            </w:r>
            <w:r>
              <w:rPr>
                <w:rFonts w:asciiTheme="minorHAnsi" w:hAnsiTheme="minorHAnsi" w:cstheme="minorHAnsi"/>
                <w:szCs w:val="22"/>
              </w:rPr>
              <w:t xml:space="preserve"> </w:t>
            </w:r>
            <w:r w:rsidRPr="00867F28">
              <w:rPr>
                <w:rFonts w:asciiTheme="minorHAnsi" w:hAnsiTheme="minorHAnsi" w:cstheme="minorHAnsi"/>
                <w:szCs w:val="22"/>
              </w:rPr>
              <w:t>Map Sheet No. 627 “Selinunte”. In addition, the activities will involve the organization, integration</w:t>
            </w:r>
            <w:r>
              <w:rPr>
                <w:rFonts w:asciiTheme="minorHAnsi" w:hAnsiTheme="minorHAnsi" w:cstheme="minorHAnsi"/>
                <w:szCs w:val="22"/>
              </w:rPr>
              <w:t xml:space="preserve"> </w:t>
            </w:r>
            <w:r w:rsidRPr="00867F28">
              <w:rPr>
                <w:rFonts w:asciiTheme="minorHAnsi" w:hAnsiTheme="minorHAnsi" w:cstheme="minorHAnsi"/>
                <w:szCs w:val="22"/>
              </w:rPr>
              <w:t>and management of marine geological and geophysical data through the design and</w:t>
            </w:r>
            <w:r>
              <w:rPr>
                <w:rFonts w:asciiTheme="minorHAnsi" w:hAnsiTheme="minorHAnsi" w:cstheme="minorHAnsi"/>
                <w:szCs w:val="22"/>
              </w:rPr>
              <w:t xml:space="preserve"> </w:t>
            </w:r>
            <w:r w:rsidRPr="00867F28">
              <w:rPr>
                <w:rFonts w:asciiTheme="minorHAnsi" w:hAnsiTheme="minorHAnsi" w:cstheme="minorHAnsi"/>
                <w:szCs w:val="22"/>
              </w:rPr>
              <w:t>implementation of a GIS-based geodatabase, in accordance with the standards established by</w:t>
            </w:r>
            <w:r>
              <w:rPr>
                <w:rFonts w:asciiTheme="minorHAnsi" w:hAnsiTheme="minorHAnsi" w:cstheme="minorHAnsi"/>
                <w:szCs w:val="22"/>
              </w:rPr>
              <w:t xml:space="preserve"> </w:t>
            </w:r>
            <w:r w:rsidRPr="00867F28">
              <w:rPr>
                <w:rFonts w:asciiTheme="minorHAnsi" w:hAnsiTheme="minorHAnsi" w:cstheme="minorHAnsi"/>
                <w:szCs w:val="22"/>
              </w:rPr>
              <w:t>the CARG Project.</w:t>
            </w:r>
          </w:p>
        </w:tc>
      </w:tr>
      <w:tr w:rsidR="00D14B49" w:rsidRPr="00D14B49" w14:paraId="745475DC" w14:textId="77777777" w:rsidTr="002D46E4">
        <w:tc>
          <w:tcPr>
            <w:tcW w:w="2405" w:type="dxa"/>
          </w:tcPr>
          <w:p w14:paraId="6BF5C1DD" w14:textId="5ACFDDDB" w:rsidR="00227BE9" w:rsidRPr="00DB0335" w:rsidRDefault="00227BE9" w:rsidP="002904A8">
            <w:pPr>
              <w:spacing w:before="120"/>
              <w:rPr>
                <w:rFonts w:asciiTheme="minorHAnsi" w:hAnsiTheme="minorHAnsi" w:cstheme="minorHAnsi"/>
                <w:b/>
                <w:bCs/>
                <w:szCs w:val="22"/>
              </w:rPr>
            </w:pPr>
            <w:r w:rsidRPr="00DB0335">
              <w:rPr>
                <w:rFonts w:asciiTheme="minorHAnsi" w:hAnsiTheme="minorHAnsi" w:cstheme="minorHAnsi"/>
                <w:b/>
                <w:bCs/>
                <w:szCs w:val="22"/>
                <w:shd w:val="clear" w:color="auto" w:fill="FFFFFF"/>
              </w:rPr>
              <w:t>GDS code</w:t>
            </w:r>
            <w:r w:rsidR="00E13B9F" w:rsidRPr="00DB0335">
              <w:rPr>
                <w:rFonts w:asciiTheme="minorHAnsi" w:hAnsiTheme="minorHAnsi" w:cstheme="minorHAnsi"/>
                <w:b/>
                <w:bCs/>
                <w:szCs w:val="22"/>
                <w:shd w:val="clear" w:color="auto" w:fill="FFFFFF"/>
              </w:rPr>
              <w:t xml:space="preserve"> (</w:t>
            </w:r>
            <w:r w:rsidR="00E13B9F" w:rsidRPr="00DB0335">
              <w:rPr>
                <w:rFonts w:asciiTheme="minorHAnsi" w:hAnsiTheme="minorHAnsi" w:cstheme="minorHAnsi"/>
                <w:b/>
                <w:bCs/>
                <w:i/>
                <w:iCs/>
                <w:szCs w:val="22"/>
                <w:shd w:val="clear" w:color="auto" w:fill="FFFFFF"/>
              </w:rPr>
              <w:t>Scientific Disciplinary Group</w:t>
            </w:r>
            <w:r w:rsidR="00E13B9F" w:rsidRPr="00DB0335">
              <w:rPr>
                <w:rFonts w:asciiTheme="minorHAnsi" w:hAnsiTheme="minorHAnsi" w:cstheme="minorHAnsi"/>
                <w:b/>
                <w:bCs/>
                <w:szCs w:val="22"/>
                <w:shd w:val="clear" w:color="auto" w:fill="FFFFFF"/>
              </w:rPr>
              <w:t>)</w:t>
            </w:r>
            <w:r w:rsidRPr="00DB0335">
              <w:rPr>
                <w:rFonts w:asciiTheme="minorHAnsi" w:hAnsiTheme="minorHAnsi" w:cstheme="minorHAnsi"/>
                <w:b/>
                <w:bCs/>
                <w:szCs w:val="22"/>
                <w:shd w:val="clear" w:color="auto" w:fill="FFFFFF"/>
              </w:rPr>
              <w:t xml:space="preserve"> and SSD code</w:t>
            </w:r>
            <w:r w:rsidR="00E13B9F" w:rsidRPr="00DB0335">
              <w:rPr>
                <w:rFonts w:asciiTheme="minorHAnsi" w:hAnsiTheme="minorHAnsi" w:cstheme="minorHAnsi"/>
                <w:b/>
                <w:bCs/>
                <w:szCs w:val="22"/>
                <w:shd w:val="clear" w:color="auto" w:fill="FFFFFF"/>
              </w:rPr>
              <w:t xml:space="preserve"> (</w:t>
            </w:r>
            <w:r w:rsidR="00E13B9F" w:rsidRPr="00DB0335">
              <w:rPr>
                <w:rFonts w:asciiTheme="minorHAnsi" w:hAnsiTheme="minorHAnsi" w:cstheme="minorHAnsi"/>
                <w:b/>
                <w:bCs/>
                <w:i/>
                <w:iCs/>
                <w:szCs w:val="22"/>
                <w:shd w:val="clear" w:color="auto" w:fill="FFFFFF"/>
              </w:rPr>
              <w:t>Scientific Disciplinary Sector)</w:t>
            </w:r>
          </w:p>
        </w:tc>
        <w:tc>
          <w:tcPr>
            <w:tcW w:w="7165" w:type="dxa"/>
          </w:tcPr>
          <w:p w14:paraId="4D0B2B8D" w14:textId="3600901F" w:rsidR="008010E4" w:rsidRPr="00DB0335" w:rsidRDefault="008010E4" w:rsidP="008010E4">
            <w:pPr>
              <w:spacing w:before="120"/>
              <w:rPr>
                <w:rFonts w:asciiTheme="minorHAnsi" w:hAnsiTheme="minorHAnsi" w:cstheme="minorHAnsi"/>
                <w:szCs w:val="22"/>
              </w:rPr>
            </w:pPr>
            <w:r w:rsidRPr="00DB0335">
              <w:rPr>
                <w:rFonts w:asciiTheme="minorHAnsi" w:hAnsiTheme="minorHAnsi" w:cstheme="minorHAnsi"/>
                <w:szCs w:val="22"/>
              </w:rPr>
              <w:t xml:space="preserve">04/GEOS-04 </w:t>
            </w:r>
            <w:r w:rsidR="00DB0335" w:rsidRPr="00DB0335">
              <w:rPr>
                <w:rFonts w:asciiTheme="minorHAnsi" w:hAnsiTheme="minorHAnsi" w:cstheme="minorHAnsi"/>
                <w:szCs w:val="22"/>
              </w:rPr>
              <w:t>GEOPHYSICS</w:t>
            </w:r>
          </w:p>
          <w:p w14:paraId="1B5FFE54" w14:textId="77777777" w:rsidR="005925C8" w:rsidRPr="003D44A7" w:rsidRDefault="005925C8" w:rsidP="005925C8">
            <w:pPr>
              <w:spacing w:before="120"/>
              <w:ind w:right="224"/>
              <w:rPr>
                <w:rFonts w:ascii="Verdana" w:hAnsi="Verdana"/>
                <w:color w:val="000000"/>
                <w:sz w:val="18"/>
                <w:szCs w:val="18"/>
                <w:shd w:val="clear" w:color="auto" w:fill="FFFFFF"/>
              </w:rPr>
            </w:pPr>
            <w:r w:rsidRPr="003D44A7">
              <w:rPr>
                <w:rFonts w:ascii="Verdana" w:hAnsi="Verdana"/>
                <w:color w:val="000000"/>
                <w:sz w:val="18"/>
                <w:szCs w:val="18"/>
                <w:shd w:val="clear" w:color="auto" w:fill="FFFFFF"/>
              </w:rPr>
              <w:t>GEOS-02/B</w:t>
            </w:r>
          </w:p>
          <w:p w14:paraId="4CACA39F" w14:textId="77777777" w:rsidR="005925C8" w:rsidRPr="003D44A7" w:rsidRDefault="005925C8" w:rsidP="005925C8">
            <w:pPr>
              <w:spacing w:before="120"/>
              <w:ind w:right="224"/>
              <w:rPr>
                <w:rFonts w:ascii="Verdana" w:hAnsi="Verdana"/>
                <w:color w:val="000000"/>
                <w:sz w:val="18"/>
                <w:szCs w:val="18"/>
                <w:shd w:val="clear" w:color="auto" w:fill="FFFFFF"/>
              </w:rPr>
            </w:pPr>
            <w:r w:rsidRPr="003D44A7">
              <w:rPr>
                <w:rFonts w:ascii="Verdana" w:hAnsi="Verdana"/>
                <w:color w:val="000000"/>
                <w:sz w:val="18"/>
                <w:szCs w:val="18"/>
                <w:shd w:val="clear" w:color="auto" w:fill="FFFFFF"/>
              </w:rPr>
              <w:t>GEOS-02/C</w:t>
            </w:r>
          </w:p>
          <w:p w14:paraId="039B3532" w14:textId="73972ADF" w:rsidR="00227BE9" w:rsidRPr="005925C8" w:rsidRDefault="005925C8" w:rsidP="005925C8">
            <w:pPr>
              <w:spacing w:before="120"/>
              <w:ind w:right="224"/>
              <w:rPr>
                <w:rFonts w:ascii="Verdana" w:hAnsi="Verdana"/>
                <w:color w:val="000000"/>
                <w:sz w:val="18"/>
                <w:szCs w:val="18"/>
                <w:shd w:val="clear" w:color="auto" w:fill="FFFFFF"/>
              </w:rPr>
            </w:pPr>
            <w:r w:rsidRPr="003D44A7">
              <w:rPr>
                <w:rFonts w:ascii="Verdana" w:hAnsi="Verdana"/>
                <w:color w:val="000000"/>
                <w:sz w:val="18"/>
                <w:szCs w:val="18"/>
                <w:shd w:val="clear" w:color="auto" w:fill="FFFFFF"/>
              </w:rPr>
              <w:t>GEOS-03/A</w:t>
            </w:r>
          </w:p>
        </w:tc>
      </w:tr>
      <w:tr w:rsidR="00D14B49" w:rsidRPr="00AB0EC5" w14:paraId="4C42CCDD" w14:textId="77777777" w:rsidTr="007C60A2">
        <w:tc>
          <w:tcPr>
            <w:tcW w:w="2405" w:type="dxa"/>
          </w:tcPr>
          <w:p w14:paraId="6241D310" w14:textId="7ACEED41" w:rsidR="00227BE9" w:rsidRPr="00DB0335" w:rsidRDefault="00227BE9" w:rsidP="002904A8">
            <w:pPr>
              <w:spacing w:before="120"/>
              <w:rPr>
                <w:rFonts w:asciiTheme="minorHAnsi" w:hAnsiTheme="minorHAnsi" w:cstheme="minorHAnsi"/>
                <w:b/>
                <w:bCs/>
                <w:szCs w:val="22"/>
              </w:rPr>
            </w:pPr>
            <w:r w:rsidRPr="00DB0335">
              <w:rPr>
                <w:rFonts w:asciiTheme="minorHAnsi" w:hAnsiTheme="minorHAnsi" w:cstheme="minorHAnsi"/>
                <w:b/>
                <w:bCs/>
                <w:szCs w:val="22"/>
              </w:rPr>
              <w:lastRenderedPageBreak/>
              <w:t xml:space="preserve">Principal investigator </w:t>
            </w:r>
          </w:p>
        </w:tc>
        <w:tc>
          <w:tcPr>
            <w:tcW w:w="7165" w:type="dxa"/>
          </w:tcPr>
          <w:p w14:paraId="0FC4A7E2" w14:textId="77777777" w:rsidR="0061433E" w:rsidRPr="0061433E" w:rsidRDefault="0061433E" w:rsidP="0061433E">
            <w:pPr>
              <w:spacing w:before="120"/>
              <w:ind w:right="224"/>
              <w:rPr>
                <w:lang w:val="it-IT"/>
              </w:rPr>
            </w:pPr>
            <w:r w:rsidRPr="0061433E">
              <w:rPr>
                <w:lang w:val="it-IT"/>
              </w:rPr>
              <w:t>Dott. Emanuele Lodolo</w:t>
            </w:r>
          </w:p>
          <w:p w14:paraId="612E676E" w14:textId="06693FCE" w:rsidR="00E20D66" w:rsidRPr="0061433E" w:rsidRDefault="0061433E" w:rsidP="0061433E">
            <w:pPr>
              <w:spacing w:before="120"/>
              <w:rPr>
                <w:rFonts w:asciiTheme="minorHAnsi" w:hAnsiTheme="minorHAnsi" w:cstheme="minorHAnsi"/>
                <w:szCs w:val="22"/>
                <w:lang w:val="it-IT"/>
              </w:rPr>
            </w:pPr>
            <w:r w:rsidRPr="0061433E">
              <w:rPr>
                <w:lang w:val="it-IT"/>
              </w:rPr>
              <w:t>Dott. Dario Civile</w:t>
            </w:r>
          </w:p>
        </w:tc>
      </w:tr>
      <w:tr w:rsidR="00D14B49" w:rsidRPr="00AB0EC5" w14:paraId="2FD498F6" w14:textId="77777777" w:rsidTr="00D92C4D">
        <w:tc>
          <w:tcPr>
            <w:tcW w:w="2405" w:type="dxa"/>
          </w:tcPr>
          <w:p w14:paraId="16F7C2AA" w14:textId="6BD77E17" w:rsidR="00227BE9" w:rsidRPr="00DB0335" w:rsidRDefault="00227BE9" w:rsidP="002904A8">
            <w:pPr>
              <w:spacing w:before="120"/>
              <w:rPr>
                <w:rFonts w:asciiTheme="minorHAnsi" w:hAnsiTheme="minorHAnsi" w:cstheme="minorHAnsi"/>
                <w:b/>
                <w:bCs/>
                <w:szCs w:val="22"/>
              </w:rPr>
            </w:pPr>
            <w:r w:rsidRPr="00DB0335">
              <w:rPr>
                <w:rFonts w:asciiTheme="minorHAnsi" w:hAnsiTheme="minorHAnsi" w:cstheme="minorHAnsi"/>
                <w:b/>
                <w:bCs/>
                <w:szCs w:val="22"/>
              </w:rPr>
              <w:t>Location</w:t>
            </w:r>
          </w:p>
        </w:tc>
        <w:tc>
          <w:tcPr>
            <w:tcW w:w="7165" w:type="dxa"/>
          </w:tcPr>
          <w:p w14:paraId="3B3931C6" w14:textId="721F508B" w:rsidR="00227BE9" w:rsidRPr="00E20D66" w:rsidRDefault="00E20D66" w:rsidP="002904A8">
            <w:pPr>
              <w:spacing w:before="120"/>
              <w:rPr>
                <w:rFonts w:asciiTheme="minorHAnsi" w:hAnsiTheme="minorHAnsi" w:cstheme="minorHAnsi"/>
                <w:szCs w:val="22"/>
                <w:lang w:val="it-IT"/>
              </w:rPr>
            </w:pPr>
            <w:r>
              <w:rPr>
                <w:rFonts w:cs="Calibri"/>
                <w:szCs w:val="22"/>
                <w:lang w:val="it-IT"/>
              </w:rPr>
              <w:t>Borgo Grotta Gigante 42/c, Sgonico (TS)</w:t>
            </w:r>
          </w:p>
          <w:p w14:paraId="560F9BB0" w14:textId="0C2B3D98" w:rsidR="00E20D66" w:rsidRPr="00E20D66" w:rsidRDefault="00E20D66" w:rsidP="002904A8">
            <w:pPr>
              <w:spacing w:before="120"/>
              <w:rPr>
                <w:rFonts w:asciiTheme="minorHAnsi" w:hAnsiTheme="minorHAnsi" w:cstheme="minorHAnsi"/>
                <w:szCs w:val="22"/>
                <w:lang w:val="it-IT"/>
              </w:rPr>
            </w:pPr>
          </w:p>
        </w:tc>
      </w:tr>
    </w:tbl>
    <w:p w14:paraId="344284AA" w14:textId="77777777" w:rsidR="00E13B9F" w:rsidRPr="00E20D66" w:rsidRDefault="00E13B9F" w:rsidP="002904A8">
      <w:pPr>
        <w:spacing w:before="120"/>
        <w:rPr>
          <w:lang w:val="it-IT"/>
        </w:rPr>
      </w:pPr>
    </w:p>
    <w:p w14:paraId="26CB086C" w14:textId="4F73172C" w:rsidR="00EA3F7B" w:rsidRPr="00D14B49" w:rsidRDefault="00DB576F" w:rsidP="00DB576F">
      <w:pPr>
        <w:suppressAutoHyphens/>
        <w:spacing w:before="120"/>
      </w:pPr>
      <w:r w:rsidRPr="00D14B49">
        <w:rPr>
          <w:rFonts w:asciiTheme="minorHAnsi" w:hAnsiTheme="minorHAnsi" w:cstheme="minorHAnsi"/>
          <w:szCs w:val="22"/>
        </w:rPr>
        <w:t xml:space="preserve">Those who find themselves in any of the circumstances referred to in Article 4 below </w:t>
      </w:r>
      <w:r w:rsidR="00E138CE" w:rsidRPr="00D14B49">
        <w:rPr>
          <w:rFonts w:asciiTheme="minorHAnsi" w:hAnsiTheme="minorHAnsi" w:cstheme="minorHAnsi"/>
          <w:szCs w:val="22"/>
        </w:rPr>
        <w:t xml:space="preserve">are not eligible for </w:t>
      </w:r>
      <w:r w:rsidR="00A84917" w:rsidRPr="00A84917">
        <w:t>research post</w:t>
      </w:r>
      <w:r w:rsidR="00A84917">
        <w:t>s</w:t>
      </w:r>
      <w:r w:rsidRPr="00D14B49">
        <w:rPr>
          <w:rFonts w:asciiTheme="minorHAnsi" w:hAnsiTheme="minorHAnsi" w:cstheme="minorHAnsi"/>
          <w:szCs w:val="22"/>
        </w:rPr>
        <w:t xml:space="preserve">. </w:t>
      </w:r>
    </w:p>
    <w:p w14:paraId="0B1365FF" w14:textId="0CDF60BC" w:rsidR="00C0529F" w:rsidRPr="00D14B49" w:rsidRDefault="00C0529F" w:rsidP="00C0529F">
      <w:pPr>
        <w:spacing w:before="120"/>
      </w:pPr>
      <w:r w:rsidRPr="00D14B49">
        <w:t xml:space="preserve">Holding a </w:t>
      </w:r>
      <w:r w:rsidR="00A84917" w:rsidRPr="00A84917">
        <w:t>research post</w:t>
      </w:r>
      <w:r w:rsidR="00A84917" w:rsidRPr="00D14B49">
        <w:rPr>
          <w:b/>
          <w:bCs/>
        </w:rPr>
        <w:t xml:space="preserve"> </w:t>
      </w:r>
      <w:r w:rsidRPr="00D14B49">
        <w:t>does not confer any right to access permanent roles within the Organisation, nor may it be counted towards any permanent appointments as referred to in Article 20 of Legislative Decree No. 75 of 25 May 2017.</w:t>
      </w:r>
    </w:p>
    <w:p w14:paraId="250894F6" w14:textId="77777777" w:rsidR="00A82200" w:rsidRPr="00D14B49" w:rsidRDefault="00A82200" w:rsidP="002904A8">
      <w:pPr>
        <w:spacing w:before="120"/>
      </w:pPr>
    </w:p>
    <w:p w14:paraId="3724D5B5" w14:textId="36D94FDA" w:rsidR="000666DB" w:rsidRPr="00D14B49" w:rsidRDefault="003747D7" w:rsidP="00A97A63">
      <w:pPr>
        <w:pStyle w:val="ARTICOLO"/>
        <w:spacing w:before="120"/>
        <w:rPr>
          <w:color w:val="auto"/>
        </w:rPr>
      </w:pPr>
      <w:r w:rsidRPr="00D14B49">
        <w:rPr>
          <w:color w:val="auto"/>
        </w:rPr>
        <w:t xml:space="preserve">Art. 2 – Duration and </w:t>
      </w:r>
      <w:r w:rsidR="00EF7C92" w:rsidRPr="00D14B49">
        <w:rPr>
          <w:color w:val="auto"/>
        </w:rPr>
        <w:t>remuneration, legal status</w:t>
      </w:r>
      <w:r w:rsidR="00686398" w:rsidRPr="00D14B49">
        <w:rPr>
          <w:color w:val="auto"/>
        </w:rPr>
        <w:t xml:space="preserve">, insurance, tax </w:t>
      </w:r>
      <w:r w:rsidR="00EF7C92" w:rsidRPr="00D14B49">
        <w:rPr>
          <w:color w:val="auto"/>
        </w:rPr>
        <w:t>and social security</w:t>
      </w:r>
    </w:p>
    <w:p w14:paraId="3EB64AA9" w14:textId="36CA9618" w:rsidR="00C75D01" w:rsidRPr="00D14B49" w:rsidRDefault="00A53E46" w:rsidP="00A97A63">
      <w:pPr>
        <w:spacing w:before="120"/>
        <w:ind w:firstLine="1"/>
      </w:pPr>
      <w:r w:rsidRPr="00D14B49">
        <w:rPr>
          <w:rFonts w:asciiTheme="minorHAnsi" w:hAnsiTheme="minorHAnsi" w:cstheme="minorHAnsi"/>
        </w:rPr>
        <w:t xml:space="preserve">The </w:t>
      </w:r>
      <w:r w:rsidR="00A84917" w:rsidRPr="00A84917">
        <w:t>research post</w:t>
      </w:r>
      <w:r w:rsidR="00A84917" w:rsidRPr="00D14B49">
        <w:rPr>
          <w:b/>
          <w:bCs/>
        </w:rPr>
        <w:t xml:space="preserve"> </w:t>
      </w:r>
      <w:r w:rsidR="00E13B9F" w:rsidRPr="00D14B49">
        <w:rPr>
          <w:rFonts w:asciiTheme="minorHAnsi" w:hAnsiTheme="minorHAnsi" w:cstheme="minorHAnsi"/>
        </w:rPr>
        <w:t>lasts</w:t>
      </w:r>
      <w:r w:rsidR="005D1E4E" w:rsidRPr="00D14B49">
        <w:rPr>
          <w:rFonts w:asciiTheme="minorHAnsi" w:hAnsiTheme="minorHAnsi" w:cstheme="minorHAnsi"/>
        </w:rPr>
        <w:t xml:space="preserve"> 12 months, </w:t>
      </w:r>
      <w:r w:rsidR="005D1E4E" w:rsidRPr="00D14B49">
        <w:t>subject to renewal</w:t>
      </w:r>
      <w:r w:rsidR="00C75D01" w:rsidRPr="00D14B49">
        <w:t xml:space="preserve">. The total duration of </w:t>
      </w:r>
      <w:r w:rsidR="00A84917" w:rsidRPr="00A84917">
        <w:t>research post</w:t>
      </w:r>
      <w:r w:rsidR="00A84917">
        <w:t>s</w:t>
      </w:r>
      <w:r w:rsidR="00C75D01" w:rsidRPr="00D14B49">
        <w:t xml:space="preserve"> held by the same individual, even if awarded by different institutions, may not exceed three years, including any extensions, even if not consecutive.</w:t>
      </w:r>
    </w:p>
    <w:p w14:paraId="2905E7AF" w14:textId="0D5ABC87" w:rsidR="00E02925" w:rsidRPr="00D14B49" w:rsidRDefault="00E13B9F" w:rsidP="00E02925">
      <w:pPr>
        <w:spacing w:before="120"/>
        <w:ind w:firstLine="1"/>
      </w:pPr>
      <w:r w:rsidRPr="00D14B49">
        <w:t xml:space="preserve">In order to </w:t>
      </w:r>
      <w:r w:rsidR="00E02925" w:rsidRPr="00D14B49">
        <w:t>calculat</w:t>
      </w:r>
      <w:r w:rsidRPr="00D14B49">
        <w:t>e</w:t>
      </w:r>
      <w:r w:rsidR="00E02925" w:rsidRPr="00D14B49">
        <w:t xml:space="preserve"> the period referred to in the preceding paragraph, periods spent on maternity or paternity leave or on sick leave in accordance with current legislation shall not be </w:t>
      </w:r>
      <w:r w:rsidR="00D14B49" w:rsidRPr="00D14B49">
        <w:t>considered</w:t>
      </w:r>
      <w:r w:rsidR="00E02925" w:rsidRPr="00D14B49">
        <w:t>.</w:t>
      </w:r>
    </w:p>
    <w:p w14:paraId="1E424EFE" w14:textId="3272E1B3" w:rsidR="00EF7C92" w:rsidRDefault="00EF7C92" w:rsidP="00EF7C92">
      <w:pPr>
        <w:spacing w:before="120"/>
        <w:rPr>
          <w:rFonts w:asciiTheme="minorHAnsi" w:hAnsiTheme="minorHAnsi" w:cstheme="minorHAnsi"/>
        </w:rPr>
      </w:pPr>
      <w:r w:rsidRPr="00D14B49">
        <w:rPr>
          <w:rFonts w:asciiTheme="minorHAnsi" w:hAnsiTheme="minorHAnsi" w:cstheme="minorHAnsi"/>
        </w:rPr>
        <w:t xml:space="preserve">The </w:t>
      </w:r>
      <w:r w:rsidR="00A84917" w:rsidRPr="00A84917">
        <w:t>research post</w:t>
      </w:r>
      <w:r w:rsidR="00A84917" w:rsidRPr="00D14B49">
        <w:rPr>
          <w:b/>
          <w:bCs/>
        </w:rPr>
        <w:t xml:space="preserve"> </w:t>
      </w:r>
      <w:r w:rsidRPr="00D14B49">
        <w:rPr>
          <w:rFonts w:asciiTheme="minorHAnsi" w:hAnsiTheme="minorHAnsi" w:cstheme="minorHAnsi"/>
        </w:rPr>
        <w:t xml:space="preserve">holder shall be paid, for the entire duration of the contract, the remuneration defined by pay </w:t>
      </w:r>
      <w:r w:rsidR="00815B40">
        <w:rPr>
          <w:rFonts w:asciiTheme="minorHAnsi" w:hAnsiTheme="minorHAnsi" w:cstheme="minorHAnsi"/>
        </w:rPr>
        <w:t>B</w:t>
      </w:r>
      <w:r w:rsidRPr="00D14B49">
        <w:rPr>
          <w:rFonts w:asciiTheme="minorHAnsi" w:hAnsiTheme="minorHAnsi" w:cstheme="minorHAnsi"/>
        </w:rPr>
        <w:t>and</w:t>
      </w:r>
      <w:r w:rsidR="00815B40">
        <w:rPr>
          <w:rFonts w:asciiTheme="minorHAnsi" w:hAnsiTheme="minorHAnsi" w:cstheme="minorHAnsi"/>
        </w:rPr>
        <w:t xml:space="preserve"> n. </w:t>
      </w:r>
      <w:r w:rsidR="0061433E">
        <w:rPr>
          <w:rFonts w:asciiTheme="minorHAnsi" w:hAnsiTheme="minorHAnsi" w:cstheme="minorHAnsi"/>
        </w:rPr>
        <w:t>2</w:t>
      </w:r>
      <w:r w:rsidRPr="00D14B49">
        <w:rPr>
          <w:rFonts w:asciiTheme="minorHAnsi" w:hAnsiTheme="minorHAnsi" w:cstheme="minorHAnsi"/>
        </w:rPr>
        <w:t>, amounting to</w:t>
      </w:r>
      <w:r w:rsidR="00EA77D8">
        <w:rPr>
          <w:rFonts w:asciiTheme="minorHAnsi" w:hAnsiTheme="minorHAnsi" w:cstheme="minorHAnsi"/>
        </w:rPr>
        <w:t xml:space="preserve"> €</w:t>
      </w:r>
      <w:r w:rsidRPr="00D14B49">
        <w:rPr>
          <w:rFonts w:asciiTheme="minorHAnsi" w:hAnsiTheme="minorHAnsi" w:cstheme="minorHAnsi"/>
        </w:rPr>
        <w:t xml:space="preserve"> </w:t>
      </w:r>
      <w:r w:rsidR="00EA77D8">
        <w:rPr>
          <w:rFonts w:cs="Calibri"/>
          <w:szCs w:val="22"/>
        </w:rPr>
        <w:t>33.681,30</w:t>
      </w:r>
      <w:r w:rsidR="00747BA4">
        <w:rPr>
          <w:rFonts w:cs="Calibri"/>
          <w:szCs w:val="22"/>
        </w:rPr>
        <w:t xml:space="preserve"> </w:t>
      </w:r>
      <w:r w:rsidR="00677813" w:rsidRPr="00D14B49">
        <w:rPr>
          <w:rFonts w:cs="Calibri"/>
          <w:szCs w:val="22"/>
        </w:rPr>
        <w:t>gross</w:t>
      </w:r>
      <w:r w:rsidRPr="00D14B49">
        <w:rPr>
          <w:rFonts w:asciiTheme="minorHAnsi" w:hAnsiTheme="minorHAnsi" w:cstheme="minorHAnsi"/>
        </w:rPr>
        <w:t xml:space="preserve">. The gross annual remuneration is net of charges borne by the OGS and is paid to the </w:t>
      </w:r>
      <w:r w:rsidR="00A84917" w:rsidRPr="00A84917">
        <w:t>research post</w:t>
      </w:r>
      <w:r w:rsidR="00A84917" w:rsidRPr="00D14B49">
        <w:rPr>
          <w:b/>
          <w:bCs/>
        </w:rPr>
        <w:t xml:space="preserve"> </w:t>
      </w:r>
      <w:r w:rsidRPr="00D14B49">
        <w:rPr>
          <w:rFonts w:asciiTheme="minorHAnsi" w:hAnsiTheme="minorHAnsi" w:cstheme="minorHAnsi"/>
        </w:rPr>
        <w:t>holder in equal monthly instalments.</w:t>
      </w:r>
    </w:p>
    <w:p w14:paraId="3DD2132D" w14:textId="1D2C1A7A" w:rsidR="00A84917" w:rsidRPr="00D14B49" w:rsidRDefault="00A84917" w:rsidP="00EF7C92">
      <w:pPr>
        <w:spacing w:before="120"/>
        <w:rPr>
          <w:rFonts w:asciiTheme="minorHAnsi" w:hAnsiTheme="minorHAnsi" w:cstheme="minorHAnsi"/>
        </w:rPr>
      </w:pPr>
      <w:r w:rsidRPr="00DB5500">
        <w:rPr>
          <w:rFonts w:asciiTheme="minorHAnsi" w:hAnsiTheme="minorHAnsi" w:cstheme="minorHAnsi"/>
        </w:rPr>
        <w:t xml:space="preserve">The tax and social security provisions set out in Article 22-ter, paragraph 6, of Law No 240 of 30 December 2010 apply to research posts. </w:t>
      </w:r>
    </w:p>
    <w:p w14:paraId="23CD76E6" w14:textId="77777777" w:rsidR="00A84917" w:rsidRPr="00DB5500" w:rsidRDefault="00A84917" w:rsidP="00A84917">
      <w:pPr>
        <w:spacing w:before="120"/>
        <w:rPr>
          <w:rFonts w:asciiTheme="minorHAnsi" w:hAnsiTheme="minorHAnsi" w:cstheme="minorHAnsi"/>
        </w:rPr>
      </w:pPr>
      <w:r w:rsidRPr="00DB5500">
        <w:rPr>
          <w:rFonts w:asciiTheme="minorHAnsi" w:hAnsiTheme="minorHAnsi" w:cstheme="minorHAnsi"/>
        </w:rPr>
        <w:t>The holder of a research post is covered by insurance against accidents at work, occupational diseases and civil liability.</w:t>
      </w:r>
    </w:p>
    <w:p w14:paraId="1C570AD5" w14:textId="77777777" w:rsidR="00A84917" w:rsidRPr="00DB5500" w:rsidRDefault="00A84917" w:rsidP="00A84917">
      <w:pPr>
        <w:spacing w:before="120"/>
        <w:rPr>
          <w:rFonts w:asciiTheme="minorHAnsi" w:hAnsiTheme="minorHAnsi" w:cstheme="minorHAnsi"/>
        </w:rPr>
      </w:pPr>
      <w:r w:rsidRPr="00DB5500">
        <w:rPr>
          <w:rFonts w:asciiTheme="minorHAnsi" w:hAnsiTheme="minorHAnsi" w:cstheme="minorHAnsi"/>
        </w:rPr>
        <w:t>The holder of a research post who is sent on a mission for reasons related to their research activities is entitled to the mission allowance provided for in the Organisation’s Mission Regulations for staff classified as researchers and technologists.</w:t>
      </w:r>
    </w:p>
    <w:p w14:paraId="4162C795" w14:textId="77777777" w:rsidR="007A494C" w:rsidRPr="00D14B49" w:rsidRDefault="007A494C" w:rsidP="00E30F71">
      <w:pPr>
        <w:spacing w:before="120"/>
        <w:rPr>
          <w:rFonts w:eastAsia="Times New Roman" w:cs="Calibri"/>
          <w:szCs w:val="22"/>
        </w:rPr>
      </w:pPr>
    </w:p>
    <w:p w14:paraId="3C8A65C6" w14:textId="2DCDB5A0" w:rsidR="002E3D7C" w:rsidRPr="00D14B49" w:rsidRDefault="003747D7" w:rsidP="00C0529F">
      <w:pPr>
        <w:pStyle w:val="ARTICOLO"/>
        <w:spacing w:before="120"/>
        <w:rPr>
          <w:color w:val="auto"/>
        </w:rPr>
      </w:pPr>
      <w:r w:rsidRPr="00D14B49">
        <w:rPr>
          <w:color w:val="auto"/>
        </w:rPr>
        <w:t>Art. 3 – Admission requirements</w:t>
      </w:r>
    </w:p>
    <w:p w14:paraId="2DF456EB" w14:textId="77777777" w:rsidR="00AF70F7" w:rsidRPr="00D14B49" w:rsidRDefault="00AF70F7" w:rsidP="002904A8">
      <w:pPr>
        <w:spacing w:before="120"/>
      </w:pPr>
      <w:r w:rsidRPr="00D14B49">
        <w:t>To participate in the selection process, the following is required:</w:t>
      </w:r>
    </w:p>
    <w:p w14:paraId="5D098C93" w14:textId="4E081D3D" w:rsidR="000F409C" w:rsidRDefault="000F409C" w:rsidP="00A35386">
      <w:pPr>
        <w:pStyle w:val="elencotrattino"/>
        <w:numPr>
          <w:ilvl w:val="0"/>
          <w:numId w:val="11"/>
        </w:numPr>
        <w:spacing w:before="120"/>
        <w:ind w:left="426" w:right="0" w:hanging="284"/>
        <w:rPr>
          <w:color w:val="auto"/>
        </w:rPr>
      </w:pPr>
      <w:r>
        <w:rPr>
          <w:color w:val="auto"/>
        </w:rPr>
        <w:t>p</w:t>
      </w:r>
      <w:r w:rsidRPr="000F409C">
        <w:rPr>
          <w:color w:val="auto"/>
        </w:rPr>
        <w:t>ossession of a PhD degree or an equivalent qualification obtained abroad in subjects relevant to the postdoctoral research position. For the sole purpose of participation in the selection procedure, the equivalence of the foreign qualification shall be assessed by the Selection Committee referred to in Article 7.</w:t>
      </w:r>
    </w:p>
    <w:p w14:paraId="43850E93" w14:textId="6BCD174F" w:rsidR="00922088" w:rsidRPr="003525BB" w:rsidRDefault="00922088" w:rsidP="00A35386">
      <w:pPr>
        <w:pStyle w:val="elencotrattino"/>
        <w:numPr>
          <w:ilvl w:val="0"/>
          <w:numId w:val="11"/>
        </w:numPr>
        <w:spacing w:before="120"/>
        <w:ind w:left="426" w:right="0"/>
        <w:rPr>
          <w:color w:val="auto"/>
        </w:rPr>
      </w:pPr>
      <w:r>
        <w:rPr>
          <w:color w:val="auto"/>
        </w:rPr>
        <w:t xml:space="preserve">In alternative, </w:t>
      </w:r>
      <w:r w:rsidR="00CD7D85" w:rsidRPr="003525BB">
        <w:rPr>
          <w:color w:val="auto"/>
        </w:rPr>
        <w:t xml:space="preserve">a degree in scientific disciplines obtained in accordance with the legislation in force prior to Ministerial Decree </w:t>
      </w:r>
      <w:r w:rsidR="00EA4EEA" w:rsidRPr="003525BB">
        <w:rPr>
          <w:color w:val="auto"/>
        </w:rPr>
        <w:t>No.</w:t>
      </w:r>
      <w:r w:rsidR="00CD7D85" w:rsidRPr="003525BB">
        <w:rPr>
          <w:color w:val="auto"/>
        </w:rPr>
        <w:t xml:space="preserve"> 509 </w:t>
      </w:r>
      <w:r w:rsidR="00EA4EEA" w:rsidRPr="003525BB">
        <w:rPr>
          <w:color w:val="auto"/>
        </w:rPr>
        <w:t xml:space="preserve">of 3 November 1999, </w:t>
      </w:r>
      <w:r w:rsidR="00CD7D85" w:rsidRPr="003525BB">
        <w:rPr>
          <w:color w:val="auto"/>
        </w:rPr>
        <w:t>or a Specialised Degree or a Master’s Degree as referred to in Ministerial Decree No.</w:t>
      </w:r>
      <w:r w:rsidR="00572E16" w:rsidRPr="003525BB">
        <w:rPr>
          <w:color w:val="auto"/>
        </w:rPr>
        <w:t xml:space="preserve"> 270 of 22 October 2004, No.</w:t>
      </w:r>
      <w:r w:rsidR="00CD7D85" w:rsidRPr="003525BB">
        <w:rPr>
          <w:color w:val="auto"/>
        </w:rPr>
        <w:t xml:space="preserve"> 270 of 22 October 2004 in all classes deemed equivalent pursuant to the Interministerial Decree of 9 July 2009, in accordance with the table attached to that decree, from Italian or foreign universities;</w:t>
      </w:r>
      <w:r w:rsidR="003525BB" w:rsidRPr="003525BB">
        <w:rPr>
          <w:color w:val="auto"/>
        </w:rPr>
        <w:t xml:space="preserve"> </w:t>
      </w:r>
      <w:r w:rsidR="003525BB" w:rsidRPr="00DB5500">
        <w:t xml:space="preserve">recognised as equivalent by the selection </w:t>
      </w:r>
      <w:r w:rsidR="003525BB" w:rsidRPr="00DB5500">
        <w:lastRenderedPageBreak/>
        <w:t>panel solely for the purpose of participating in the selection process;</w:t>
      </w:r>
      <w:r w:rsidRPr="00922088">
        <w:rPr>
          <w:color w:val="auto"/>
        </w:rPr>
        <w:t xml:space="preserve"> </w:t>
      </w:r>
      <w:r w:rsidRPr="003525BB">
        <w:rPr>
          <w:color w:val="auto"/>
        </w:rPr>
        <w:t>a</w:t>
      </w:r>
      <w:r>
        <w:rPr>
          <w:color w:val="auto"/>
        </w:rPr>
        <w:t xml:space="preserve">nd </w:t>
      </w:r>
      <w:r w:rsidRPr="003525BB">
        <w:rPr>
          <w:color w:val="auto"/>
        </w:rPr>
        <w:t xml:space="preserve"> relevant academic and professional </w:t>
      </w:r>
      <w:r>
        <w:rPr>
          <w:color w:val="auto"/>
        </w:rPr>
        <w:t>curriculum</w:t>
      </w:r>
      <w:r w:rsidRPr="003525BB">
        <w:rPr>
          <w:color w:val="auto"/>
        </w:rPr>
        <w:t xml:space="preserve"> suitable for assisting with the research activities covered by this selection process;</w:t>
      </w:r>
    </w:p>
    <w:p w14:paraId="2B9D9AC1" w14:textId="0838E07F" w:rsidR="00CD7D85" w:rsidRDefault="00241EF9" w:rsidP="00A35386">
      <w:pPr>
        <w:pStyle w:val="elencotrattino"/>
        <w:numPr>
          <w:ilvl w:val="0"/>
          <w:numId w:val="11"/>
        </w:numPr>
        <w:spacing w:before="120"/>
        <w:ind w:left="426" w:right="0" w:hanging="284"/>
        <w:rPr>
          <w:color w:val="auto"/>
        </w:rPr>
      </w:pPr>
      <w:r w:rsidRPr="00241EF9">
        <w:rPr>
          <w:color w:val="auto"/>
        </w:rPr>
        <w:t>Italian citizenship or citizenship of one of the Member States of the European Union (EU). Family members of EU Member State citizens who are not themselves citizens of a Member State may also apply, provided that they hold the right of residence or the right of permanent residence. Third-country nationals who hold an EU long-term residence permit, refugee status, or subsidiary protection status are also eligible to participate in the selection procedure.</w:t>
      </w:r>
    </w:p>
    <w:p w14:paraId="15A55DE3" w14:textId="06BD2443" w:rsidR="006E1F28" w:rsidRPr="006E1F28" w:rsidRDefault="006E1F28" w:rsidP="00A35386">
      <w:pPr>
        <w:pStyle w:val="elencotrattino"/>
        <w:numPr>
          <w:ilvl w:val="0"/>
          <w:numId w:val="11"/>
        </w:numPr>
        <w:spacing w:before="120"/>
        <w:ind w:left="426"/>
        <w:rPr>
          <w:color w:val="auto"/>
        </w:rPr>
      </w:pPr>
      <w:r w:rsidRPr="006E1F28">
        <w:rPr>
          <w:color w:val="auto"/>
        </w:rPr>
        <w:t>Not having exceeded the maximum age limit for compulsory retirement.</w:t>
      </w:r>
    </w:p>
    <w:p w14:paraId="6284A734" w14:textId="16AB9377" w:rsidR="006E1F28" w:rsidRPr="006E1F28" w:rsidRDefault="006E1F28" w:rsidP="00A35386">
      <w:pPr>
        <w:pStyle w:val="elencotrattino"/>
        <w:numPr>
          <w:ilvl w:val="0"/>
          <w:numId w:val="11"/>
        </w:numPr>
        <w:spacing w:before="120"/>
        <w:ind w:left="426"/>
        <w:rPr>
          <w:color w:val="auto"/>
        </w:rPr>
      </w:pPr>
      <w:r w:rsidRPr="006E1F28">
        <w:rPr>
          <w:color w:val="auto"/>
        </w:rPr>
        <w:t>Enjoyment of civil and political rights in the country of citizenship or origin.</w:t>
      </w:r>
    </w:p>
    <w:p w14:paraId="665574E0" w14:textId="7FF060A9" w:rsidR="006E1F28" w:rsidRPr="006E1F28" w:rsidRDefault="006E1F28" w:rsidP="00A35386">
      <w:pPr>
        <w:pStyle w:val="elencotrattino"/>
        <w:numPr>
          <w:ilvl w:val="0"/>
          <w:numId w:val="11"/>
        </w:numPr>
        <w:spacing w:before="120"/>
        <w:ind w:left="426"/>
        <w:rPr>
          <w:color w:val="auto"/>
        </w:rPr>
      </w:pPr>
      <w:r w:rsidRPr="006E1F28">
        <w:rPr>
          <w:color w:val="auto"/>
        </w:rPr>
        <w:t>Not having any criminal convictions that, under the applicable laws and regulations, would prevent the establishment of an employment relationship with a Public Administration.</w:t>
      </w:r>
    </w:p>
    <w:p w14:paraId="5FF98451" w14:textId="223931D9" w:rsidR="006E1F28" w:rsidRPr="006E1F28" w:rsidRDefault="006E1F28" w:rsidP="00A35386">
      <w:pPr>
        <w:pStyle w:val="elencotrattino"/>
        <w:numPr>
          <w:ilvl w:val="0"/>
          <w:numId w:val="11"/>
        </w:numPr>
        <w:spacing w:before="120"/>
        <w:ind w:left="426"/>
        <w:rPr>
          <w:color w:val="auto"/>
        </w:rPr>
      </w:pPr>
      <w:r w:rsidRPr="006E1F28">
        <w:rPr>
          <w:color w:val="auto"/>
        </w:rPr>
        <w:t>Not having been disqualified from holding public office; dismissed or removed from employment with a Public Administration due to persistent inadequate performance; declared ineligible for public employment pursuant to Article 127(1)(d) of Presidential Decree No. 3 of 10 January 1957; or dismissed for disciplinary reasons under the national collective labour agreements applicable to the Public Administration sector.</w:t>
      </w:r>
    </w:p>
    <w:p w14:paraId="1CC503F7" w14:textId="77777777" w:rsidR="006E1F28" w:rsidRDefault="006E1F28" w:rsidP="00A35386">
      <w:pPr>
        <w:pStyle w:val="elencotrattino"/>
        <w:numPr>
          <w:ilvl w:val="0"/>
          <w:numId w:val="11"/>
        </w:numPr>
        <w:spacing w:before="120"/>
        <w:ind w:left="426" w:right="0"/>
        <w:rPr>
          <w:color w:val="auto"/>
        </w:rPr>
      </w:pPr>
      <w:r w:rsidRPr="006E1F28">
        <w:rPr>
          <w:color w:val="auto"/>
        </w:rPr>
        <w:t>Compliance with military service obligations, where applicable.</w:t>
      </w:r>
    </w:p>
    <w:p w14:paraId="2B33ED91" w14:textId="3C2CC66C" w:rsidR="00677813" w:rsidRPr="006E1F28" w:rsidRDefault="007B141D" w:rsidP="00A35386">
      <w:pPr>
        <w:pStyle w:val="elencotrattino"/>
        <w:numPr>
          <w:ilvl w:val="0"/>
          <w:numId w:val="11"/>
        </w:numPr>
        <w:spacing w:before="120"/>
        <w:ind w:left="426" w:right="0"/>
        <w:rPr>
          <w:color w:val="auto"/>
        </w:rPr>
      </w:pPr>
      <w:r w:rsidRPr="006E1F28">
        <w:rPr>
          <w:color w:val="auto"/>
        </w:rPr>
        <w:t>good knowledge of the English language</w:t>
      </w:r>
      <w:r w:rsidR="00677813" w:rsidRPr="006E1F28">
        <w:rPr>
          <w:color w:val="auto"/>
        </w:rPr>
        <w:t>.</w:t>
      </w:r>
    </w:p>
    <w:p w14:paraId="4B64835E" w14:textId="07753EDC" w:rsidR="00C50533" w:rsidRPr="00D14B49" w:rsidRDefault="001F1350" w:rsidP="00677813">
      <w:pPr>
        <w:pStyle w:val="elencotrattino"/>
        <w:numPr>
          <w:ilvl w:val="0"/>
          <w:numId w:val="0"/>
        </w:numPr>
        <w:spacing w:before="120"/>
        <w:ind w:right="0"/>
        <w:rPr>
          <w:color w:val="auto"/>
        </w:rPr>
      </w:pPr>
      <w:r w:rsidRPr="00D14B49">
        <w:rPr>
          <w:color w:val="auto"/>
        </w:rPr>
        <w:t>I</w:t>
      </w:r>
      <w:r w:rsidR="002A2E83" w:rsidRPr="00D14B49">
        <w:rPr>
          <w:color w:val="auto"/>
        </w:rPr>
        <w:t>f a</w:t>
      </w:r>
      <w:r w:rsidRPr="00D14B49">
        <w:rPr>
          <w:color w:val="auto"/>
        </w:rPr>
        <w:t xml:space="preserve"> qualification </w:t>
      </w:r>
      <w:r w:rsidR="002A2E83" w:rsidRPr="00D14B49">
        <w:rPr>
          <w:color w:val="auto"/>
        </w:rPr>
        <w:t xml:space="preserve">is </w:t>
      </w:r>
      <w:r w:rsidRPr="00D14B49">
        <w:rPr>
          <w:color w:val="auto"/>
        </w:rPr>
        <w:t xml:space="preserve">obtained abroad, the candidate must submit, by the application deadline and on pain of exclusion from the selection procedure, detailed documentation of their educational background to enable the Examination Board to issue the declaration of equivalence referred </w:t>
      </w:r>
      <w:r w:rsidR="00D2297C" w:rsidRPr="00D14B49">
        <w:rPr>
          <w:color w:val="auto"/>
        </w:rPr>
        <w:t>to in point (a) above</w:t>
      </w:r>
      <w:r w:rsidRPr="00D14B49">
        <w:rPr>
          <w:color w:val="auto"/>
        </w:rPr>
        <w:t>.</w:t>
      </w:r>
    </w:p>
    <w:p w14:paraId="08725FDD" w14:textId="4433C2BA" w:rsidR="00ED7358" w:rsidRPr="00D14B49" w:rsidRDefault="00ED7358" w:rsidP="002904A8">
      <w:pPr>
        <w:spacing w:before="120"/>
      </w:pPr>
      <w:r w:rsidRPr="00D14B49">
        <w:rPr>
          <w:rFonts w:eastAsia="Times New Roman" w:cs="Calibri"/>
          <w:szCs w:val="22"/>
          <w:lang w:eastAsia="it-IT"/>
        </w:rPr>
        <w:t xml:space="preserve">The assessment of the scientific and professional curriculum vitae deemed suitable for carrying out research activities, as referred </w:t>
      </w:r>
      <w:r w:rsidR="00D2297C" w:rsidRPr="00D14B49">
        <w:rPr>
          <w:rFonts w:eastAsia="Times New Roman" w:cs="Calibri"/>
          <w:szCs w:val="22"/>
          <w:lang w:eastAsia="it-IT"/>
        </w:rPr>
        <w:t>to in point (</w:t>
      </w:r>
      <w:r w:rsidR="003525BB">
        <w:rPr>
          <w:rFonts w:eastAsia="Times New Roman" w:cs="Calibri"/>
          <w:szCs w:val="22"/>
          <w:lang w:eastAsia="it-IT"/>
        </w:rPr>
        <w:t>b</w:t>
      </w:r>
      <w:r w:rsidR="00D2297C" w:rsidRPr="00D14B49">
        <w:rPr>
          <w:rFonts w:eastAsia="Times New Roman" w:cs="Calibri"/>
          <w:szCs w:val="22"/>
          <w:lang w:eastAsia="it-IT"/>
        </w:rPr>
        <w:t xml:space="preserve">) </w:t>
      </w:r>
      <w:r w:rsidRPr="00D14B49">
        <w:rPr>
          <w:rFonts w:eastAsia="Times New Roman" w:cs="Calibri"/>
          <w:szCs w:val="22"/>
          <w:lang w:eastAsia="it-IT"/>
        </w:rPr>
        <w:t xml:space="preserve">above, is subject to the </w:t>
      </w:r>
      <w:r w:rsidR="002A2E83" w:rsidRPr="00D14B49">
        <w:rPr>
          <w:rFonts w:eastAsia="Times New Roman" w:cs="Calibri"/>
          <w:szCs w:val="22"/>
          <w:lang w:eastAsia="it-IT"/>
        </w:rPr>
        <w:t>incontestable</w:t>
      </w:r>
      <w:r w:rsidRPr="00D14B49">
        <w:rPr>
          <w:rFonts w:eastAsia="Times New Roman" w:cs="Calibri"/>
          <w:szCs w:val="22"/>
          <w:lang w:eastAsia="it-IT"/>
        </w:rPr>
        <w:t xml:space="preserve"> judgement of the </w:t>
      </w:r>
      <w:r w:rsidR="003525BB">
        <w:rPr>
          <w:rFonts w:eastAsia="Times New Roman" w:cs="Calibri"/>
          <w:szCs w:val="22"/>
          <w:lang w:eastAsia="it-IT"/>
        </w:rPr>
        <w:t>Selection Panel</w:t>
      </w:r>
      <w:r w:rsidRPr="00D14B49">
        <w:rPr>
          <w:rFonts w:eastAsia="Times New Roman" w:cs="Calibri"/>
          <w:szCs w:val="22"/>
          <w:lang w:eastAsia="it-IT"/>
        </w:rPr>
        <w:t>.</w:t>
      </w:r>
    </w:p>
    <w:p w14:paraId="3AFD7112" w14:textId="480DFFDA" w:rsidR="00FC2EBA" w:rsidRPr="00D14B49" w:rsidRDefault="00AF70F7" w:rsidP="00E30F71">
      <w:pPr>
        <w:spacing w:before="120"/>
      </w:pPr>
      <w:r w:rsidRPr="00D14B49">
        <w:t>All requirements for admission to the selection process must be met by the date of publication of this call for applications.</w:t>
      </w:r>
    </w:p>
    <w:p w14:paraId="5B8FE747" w14:textId="635F65DC" w:rsidR="009565B4" w:rsidRPr="00D14B49" w:rsidRDefault="00B722F4" w:rsidP="00BA0DEA">
      <w:pPr>
        <w:pStyle w:val="ARTICOLO"/>
        <w:spacing w:before="120"/>
        <w:rPr>
          <w:color w:val="auto"/>
        </w:rPr>
      </w:pPr>
      <w:r w:rsidRPr="00D14B49">
        <w:rPr>
          <w:color w:val="auto"/>
        </w:rPr>
        <w:t>Art. 4 - Incompatibility</w:t>
      </w:r>
    </w:p>
    <w:p w14:paraId="2834538E" w14:textId="52F28A1D" w:rsidR="00063DAC" w:rsidRPr="00D14B49" w:rsidRDefault="003525BB" w:rsidP="002904A8">
      <w:pPr>
        <w:spacing w:before="120"/>
        <w:rPr>
          <w:rFonts w:eastAsia="Times New Roman" w:cs="Calibri"/>
          <w:szCs w:val="22"/>
        </w:rPr>
      </w:pPr>
      <w:r w:rsidRPr="00DB5500">
        <w:rPr>
          <w:rFonts w:asciiTheme="minorHAnsi" w:hAnsiTheme="minorHAnsi" w:cstheme="minorHAnsi"/>
        </w:rPr>
        <w:t>Research posts</w:t>
      </w:r>
      <w:r w:rsidR="00063DAC" w:rsidRPr="00D14B49">
        <w:rPr>
          <w:rFonts w:eastAsia="Times New Roman" w:cs="Calibri"/>
          <w:szCs w:val="22"/>
        </w:rPr>
        <w:t xml:space="preserve"> awarded by the OGS are incompatible with:</w:t>
      </w:r>
    </w:p>
    <w:p w14:paraId="7A7645F3" w14:textId="77777777" w:rsidR="00063DAC" w:rsidRPr="00D14B49" w:rsidRDefault="00063DAC" w:rsidP="00DF0439">
      <w:pPr>
        <w:numPr>
          <w:ilvl w:val="2"/>
          <w:numId w:val="9"/>
        </w:numPr>
        <w:spacing w:before="120"/>
        <w:ind w:left="709" w:hanging="425"/>
        <w:rPr>
          <w:rFonts w:eastAsia="Times New Roman" w:cs="Calibri"/>
          <w:szCs w:val="22"/>
        </w:rPr>
      </w:pPr>
      <w:r w:rsidRPr="00D14B49">
        <w:rPr>
          <w:rFonts w:eastAsia="Times New Roman" w:cs="Calibri"/>
          <w:szCs w:val="22"/>
        </w:rPr>
        <w:t>enrolment in bachelor’s, master’s or doctoral degree programmes in Italy or abroad, without prejudice to the possibility of implementing specific European Union research funding programmes under the Marie Skłodowska-Curie Actions (MSCA);</w:t>
      </w:r>
    </w:p>
    <w:p w14:paraId="318AC023" w14:textId="77777777" w:rsidR="00DD56E6" w:rsidRPr="00D14B49" w:rsidRDefault="00063DAC" w:rsidP="00DF0439">
      <w:pPr>
        <w:numPr>
          <w:ilvl w:val="2"/>
          <w:numId w:val="9"/>
        </w:numPr>
        <w:spacing w:before="120"/>
        <w:ind w:left="709" w:hanging="425"/>
        <w:rPr>
          <w:rFonts w:eastAsia="Times New Roman" w:cs="Calibri"/>
          <w:szCs w:val="22"/>
        </w:rPr>
      </w:pPr>
      <w:r w:rsidRPr="00D14B49">
        <w:rPr>
          <w:rFonts w:eastAsia="Times New Roman" w:cs="Calibri"/>
          <w:szCs w:val="22"/>
        </w:rPr>
        <w:t>holding PhD scholarships or other grants, awarded for any reason by national or foreign institutions, except where these are intended to facilitate international mobility for research purposes;</w:t>
      </w:r>
    </w:p>
    <w:p w14:paraId="436B3D24" w14:textId="75CF6CB8" w:rsidR="00063DAC" w:rsidRPr="00D14B49" w:rsidRDefault="00063DAC" w:rsidP="00DF0439">
      <w:pPr>
        <w:numPr>
          <w:ilvl w:val="2"/>
          <w:numId w:val="9"/>
        </w:numPr>
        <w:spacing w:before="120"/>
        <w:ind w:left="709" w:hanging="425"/>
        <w:rPr>
          <w:rFonts w:eastAsia="Times New Roman" w:cs="Calibri"/>
          <w:szCs w:val="22"/>
        </w:rPr>
      </w:pPr>
      <w:r w:rsidRPr="00D14B49">
        <w:rPr>
          <w:rFonts w:eastAsia="Times New Roman" w:cs="Calibri"/>
          <w:szCs w:val="22"/>
        </w:rPr>
        <w:t>holding other research posts, research grants, post-doctoral positions, research contracts and fixed-term research contracts as referred to in Article 24 of Law No. 240/2010.</w:t>
      </w:r>
    </w:p>
    <w:p w14:paraId="041556EA" w14:textId="398BDBDB" w:rsidR="00063DAC" w:rsidRPr="00D14B49" w:rsidRDefault="003525BB" w:rsidP="002904A8">
      <w:pPr>
        <w:tabs>
          <w:tab w:val="left" w:pos="993"/>
        </w:tabs>
        <w:spacing w:before="120"/>
        <w:rPr>
          <w:rFonts w:eastAsia="Times New Roman" w:cs="Calibri"/>
          <w:szCs w:val="22"/>
        </w:rPr>
      </w:pPr>
      <w:r w:rsidRPr="00DB5500">
        <w:rPr>
          <w:rFonts w:asciiTheme="minorHAnsi" w:hAnsiTheme="minorHAnsi" w:cstheme="minorHAnsi"/>
        </w:rPr>
        <w:t>Research posts</w:t>
      </w:r>
      <w:r w:rsidR="00063DAC" w:rsidRPr="00D14B49">
        <w:rPr>
          <w:rFonts w:eastAsia="Times New Roman" w:cs="Calibri"/>
          <w:szCs w:val="22"/>
        </w:rPr>
        <w:t xml:space="preserve"> may not be awarded to candidates who have already served under employment contracts, with a total duration of at least one year, in the roles of researcher or technologist, at the OGS, at universities or at other Italian research bodies. </w:t>
      </w:r>
    </w:p>
    <w:p w14:paraId="41B3F166" w14:textId="1B5D5934" w:rsidR="00063DAC" w:rsidRPr="00D14B49" w:rsidRDefault="003525BB" w:rsidP="002904A8">
      <w:pPr>
        <w:tabs>
          <w:tab w:val="left" w:pos="472"/>
        </w:tabs>
        <w:spacing w:before="120"/>
        <w:rPr>
          <w:rFonts w:eastAsia="Times New Roman" w:cs="Calibri"/>
          <w:szCs w:val="22"/>
        </w:rPr>
      </w:pPr>
      <w:r w:rsidRPr="00DB5500">
        <w:rPr>
          <w:rFonts w:asciiTheme="minorHAnsi" w:hAnsiTheme="minorHAnsi" w:cstheme="minorHAnsi"/>
        </w:rPr>
        <w:lastRenderedPageBreak/>
        <w:t xml:space="preserve">Research posts </w:t>
      </w:r>
      <w:r w:rsidR="00063DAC" w:rsidRPr="00D14B49">
        <w:rPr>
          <w:rFonts w:eastAsia="Times New Roman" w:cs="Calibri"/>
          <w:szCs w:val="22"/>
        </w:rPr>
        <w:t>are also incompatible with any employment relationship, including part-time or fixed-term contracts, with public or private entities and, in the case of post-doctoral positions, entail the employee’s placement on unpaid leave from their post within public administrations.</w:t>
      </w:r>
    </w:p>
    <w:p w14:paraId="61CDBD29" w14:textId="41160303" w:rsidR="00063DAC" w:rsidRPr="00D14B49" w:rsidRDefault="00063DAC" w:rsidP="002904A8">
      <w:pPr>
        <w:tabs>
          <w:tab w:val="left" w:pos="472"/>
        </w:tabs>
        <w:spacing w:before="120"/>
        <w:rPr>
          <w:rFonts w:eastAsia="Times New Roman" w:cs="Calibri"/>
          <w:szCs w:val="22"/>
        </w:rPr>
      </w:pPr>
      <w:r w:rsidRPr="00D14B49">
        <w:rPr>
          <w:rFonts w:eastAsia="Times New Roman" w:cs="Calibri"/>
          <w:szCs w:val="22"/>
        </w:rPr>
        <w:t xml:space="preserve">The holder of a </w:t>
      </w:r>
      <w:r w:rsidR="003525BB" w:rsidRPr="00DB5500">
        <w:rPr>
          <w:rFonts w:asciiTheme="minorHAnsi" w:hAnsiTheme="minorHAnsi" w:cstheme="minorHAnsi"/>
        </w:rPr>
        <w:t xml:space="preserve">research post </w:t>
      </w:r>
      <w:r w:rsidRPr="00D14B49">
        <w:rPr>
          <w:rFonts w:eastAsia="Times New Roman" w:cs="Calibri"/>
          <w:szCs w:val="22"/>
        </w:rPr>
        <w:t xml:space="preserve">may not, under any circumstances, carry out activities that </w:t>
      </w:r>
      <w:r w:rsidR="002A2E83" w:rsidRPr="00D14B49">
        <w:rPr>
          <w:rFonts w:eastAsia="Times New Roman" w:cs="Calibri"/>
          <w:szCs w:val="22"/>
        </w:rPr>
        <w:t>may entail</w:t>
      </w:r>
      <w:r w:rsidRPr="00D14B49">
        <w:rPr>
          <w:rFonts w:eastAsia="Times New Roman" w:cs="Calibri"/>
          <w:szCs w:val="22"/>
        </w:rPr>
        <w:t xml:space="preserve"> a conflict of interest, even a potential one, with the activities of the Organisation. Any occasional self-employed work may only be carried out with the prior authorisation of the Director General, following a reasoned opinion from the Director of the relevant scientific unit and the Scientific Director regarding the absence of any prejudice to the proper conduct of the research activities covered </w:t>
      </w:r>
      <w:r w:rsidR="00F958F0" w:rsidRPr="00D14B49">
        <w:rPr>
          <w:rFonts w:eastAsia="Times New Roman" w:cs="Calibri"/>
          <w:szCs w:val="22"/>
        </w:rPr>
        <w:t>by the post</w:t>
      </w:r>
      <w:r w:rsidR="00EF5998" w:rsidRPr="00D14B49">
        <w:rPr>
          <w:rFonts w:eastAsia="Times New Roman" w:cs="Calibri"/>
          <w:szCs w:val="22"/>
        </w:rPr>
        <w:t>.</w:t>
      </w:r>
    </w:p>
    <w:p w14:paraId="2611227B" w14:textId="083D5487" w:rsidR="00677813" w:rsidRPr="00D14B49" w:rsidRDefault="00FD6E31" w:rsidP="002904A8">
      <w:pPr>
        <w:spacing w:before="120"/>
        <w:rPr>
          <w:rFonts w:eastAsia="Times New Roman" w:cs="Calibri"/>
          <w:szCs w:val="22"/>
        </w:rPr>
      </w:pPr>
      <w:r w:rsidRPr="00D14B49">
        <w:rPr>
          <w:rFonts w:eastAsia="Times New Roman" w:cs="Calibri"/>
          <w:szCs w:val="22"/>
        </w:rPr>
        <w:t xml:space="preserve">Those who are related by blood or marriage up to and including the fourth degree, or who are in a same-sex civil partnership or de facto cohabitation with the Director of the relevant Unit or with the Research Manager to whom the </w:t>
      </w:r>
      <w:r w:rsidR="003525BB" w:rsidRPr="00DB5500">
        <w:rPr>
          <w:rFonts w:asciiTheme="minorHAnsi" w:hAnsiTheme="minorHAnsi" w:cstheme="minorHAnsi"/>
        </w:rPr>
        <w:t xml:space="preserve">research post </w:t>
      </w:r>
      <w:r w:rsidRPr="00D14B49">
        <w:rPr>
          <w:rFonts w:eastAsia="Times New Roman" w:cs="Calibri"/>
          <w:szCs w:val="22"/>
        </w:rPr>
        <w:t>may be assigned, may not participate in the selection process.</w:t>
      </w:r>
    </w:p>
    <w:p w14:paraId="090701CD" w14:textId="77777777" w:rsidR="002A2E83" w:rsidRPr="00D14B49" w:rsidRDefault="002A2E83" w:rsidP="002904A8">
      <w:pPr>
        <w:spacing w:before="120"/>
        <w:rPr>
          <w:rFonts w:eastAsia="Times New Roman" w:cs="Calibri"/>
          <w:szCs w:val="22"/>
        </w:rPr>
      </w:pPr>
    </w:p>
    <w:p w14:paraId="2D76D590" w14:textId="5A301D8B" w:rsidR="002E3D7C" w:rsidRPr="00D14B49" w:rsidRDefault="003747D7" w:rsidP="00DD56E6">
      <w:pPr>
        <w:pStyle w:val="ARTICOLO"/>
        <w:spacing w:before="120"/>
        <w:rPr>
          <w:color w:val="auto"/>
        </w:rPr>
      </w:pPr>
      <w:r w:rsidRPr="00D14B49">
        <w:rPr>
          <w:color w:val="auto"/>
        </w:rPr>
        <w:t>Art.</w:t>
      </w:r>
      <w:r w:rsidR="00B722F4" w:rsidRPr="00D14B49">
        <w:rPr>
          <w:color w:val="auto"/>
        </w:rPr>
        <w:t xml:space="preserve"> 5 </w:t>
      </w:r>
      <w:r w:rsidRPr="00D14B49">
        <w:rPr>
          <w:color w:val="auto"/>
        </w:rPr>
        <w:t>– Submission of applications: deadlines and procedures</w:t>
      </w:r>
    </w:p>
    <w:p w14:paraId="49CB299B" w14:textId="3F459D11" w:rsidR="00B04722" w:rsidRPr="00D14B49" w:rsidRDefault="003747D7" w:rsidP="002904A8">
      <w:pPr>
        <w:spacing w:before="120"/>
        <w:rPr>
          <w:rFonts w:asciiTheme="minorHAnsi" w:hAnsiTheme="minorHAnsi" w:cstheme="minorHAnsi"/>
          <w:u w:val="single"/>
        </w:rPr>
      </w:pPr>
      <w:r w:rsidRPr="00D14B49">
        <w:rPr>
          <w:rFonts w:asciiTheme="minorHAnsi" w:hAnsiTheme="minorHAnsi" w:cstheme="minorHAnsi"/>
        </w:rPr>
        <w:t xml:space="preserve">The application form, drawn up in accordance with the template set out in Annex A, must be completed, signed and sent exclusively via </w:t>
      </w:r>
      <w:r w:rsidR="00C753CC" w:rsidRPr="00D14B49">
        <w:rPr>
          <w:rFonts w:asciiTheme="minorHAnsi" w:hAnsiTheme="minorHAnsi" w:cstheme="minorHAnsi"/>
        </w:rPr>
        <w:t xml:space="preserve">the candidate’s </w:t>
      </w:r>
      <w:r w:rsidRPr="00D14B49">
        <w:rPr>
          <w:rFonts w:asciiTheme="minorHAnsi" w:hAnsiTheme="minorHAnsi" w:cstheme="minorHAnsi"/>
        </w:rPr>
        <w:t>personal Certified Email (PEC) to the following PEC address:</w:t>
      </w:r>
      <w:r w:rsidR="00605BC2" w:rsidRPr="00D14B49">
        <w:rPr>
          <w:rFonts w:asciiTheme="minorHAnsi" w:hAnsiTheme="minorHAnsi" w:cstheme="minorHAnsi"/>
        </w:rPr>
        <w:t xml:space="preserve"> </w:t>
      </w:r>
      <w:hyperlink r:id="rId11" w:history="1">
        <w:r w:rsidR="00605BC2" w:rsidRPr="00D14B49">
          <w:rPr>
            <w:rStyle w:val="Collegamentoipertestuale"/>
            <w:rFonts w:asciiTheme="minorHAnsi" w:hAnsiTheme="minorHAnsi" w:cstheme="minorHAnsi"/>
            <w:color w:val="auto"/>
          </w:rPr>
          <w:t>ogs@pec.it</w:t>
        </w:r>
      </w:hyperlink>
      <w:r w:rsidRPr="00D14B49">
        <w:rPr>
          <w:rFonts w:asciiTheme="minorHAnsi" w:hAnsiTheme="minorHAnsi" w:cstheme="minorHAnsi"/>
        </w:rPr>
        <w:t xml:space="preserve"> , stating </w:t>
      </w:r>
      <w:r w:rsidR="00DD56E6" w:rsidRPr="00D14B49">
        <w:rPr>
          <w:rFonts w:asciiTheme="minorHAnsi" w:hAnsiTheme="minorHAnsi" w:cstheme="minorHAnsi"/>
          <w:u w:val="single"/>
        </w:rPr>
        <w:t xml:space="preserve">the reference </w:t>
      </w:r>
      <w:r w:rsidR="006C5A86" w:rsidRPr="00D14B49">
        <w:rPr>
          <w:rFonts w:asciiTheme="minorHAnsi" w:hAnsiTheme="minorHAnsi" w:cstheme="minorHAnsi"/>
          <w:u w:val="single"/>
        </w:rPr>
        <w:t xml:space="preserve">number of the call for applications </w:t>
      </w:r>
      <w:r w:rsidRPr="00D14B49">
        <w:rPr>
          <w:rFonts w:asciiTheme="minorHAnsi" w:hAnsiTheme="minorHAnsi" w:cstheme="minorHAnsi"/>
          <w:u w:val="single"/>
        </w:rPr>
        <w:t>in the subject line</w:t>
      </w:r>
      <w:r w:rsidR="006C5A86" w:rsidRPr="00D14B49">
        <w:rPr>
          <w:rFonts w:asciiTheme="minorHAnsi" w:hAnsiTheme="minorHAnsi" w:cstheme="minorHAnsi"/>
          <w:u w:val="single"/>
        </w:rPr>
        <w:t>.</w:t>
      </w:r>
    </w:p>
    <w:p w14:paraId="59061651" w14:textId="50F7DCAE" w:rsidR="00C753CC" w:rsidRPr="00D14B49" w:rsidRDefault="003747D7" w:rsidP="002904A8">
      <w:pPr>
        <w:spacing w:before="120"/>
        <w:rPr>
          <w:rFonts w:asciiTheme="minorHAnsi" w:hAnsiTheme="minorHAnsi" w:cstheme="minorHAnsi"/>
        </w:rPr>
      </w:pPr>
      <w:r w:rsidRPr="00D14B49">
        <w:rPr>
          <w:rFonts w:asciiTheme="minorHAnsi" w:hAnsiTheme="minorHAnsi" w:cstheme="minorHAnsi"/>
          <w:u w:val="single"/>
        </w:rPr>
        <w:t>Solely and exclusively for foreign candidates and Italian citizens residing abroad</w:t>
      </w:r>
      <w:r w:rsidRPr="00D14B49">
        <w:rPr>
          <w:rFonts w:asciiTheme="minorHAnsi" w:hAnsiTheme="minorHAnsi" w:cstheme="minorHAnsi"/>
        </w:rPr>
        <w:t xml:space="preserve">, </w:t>
      </w:r>
      <w:r w:rsidR="00605BC2" w:rsidRPr="00D14B49">
        <w:rPr>
          <w:rFonts w:asciiTheme="minorHAnsi" w:hAnsiTheme="minorHAnsi" w:cstheme="minorHAnsi"/>
        </w:rPr>
        <w:t>if</w:t>
      </w:r>
      <w:r w:rsidRPr="00D14B49">
        <w:rPr>
          <w:rFonts w:asciiTheme="minorHAnsi" w:hAnsiTheme="minorHAnsi" w:cstheme="minorHAnsi"/>
        </w:rPr>
        <w:t xml:space="preserve"> this </w:t>
      </w:r>
      <w:r w:rsidR="00605BC2" w:rsidRPr="00D14B49">
        <w:rPr>
          <w:rFonts w:asciiTheme="minorHAnsi" w:hAnsiTheme="minorHAnsi" w:cstheme="minorHAnsi"/>
        </w:rPr>
        <w:t xml:space="preserve">PEC email is </w:t>
      </w:r>
      <w:r w:rsidRPr="00D14B49">
        <w:rPr>
          <w:rFonts w:asciiTheme="minorHAnsi" w:hAnsiTheme="minorHAnsi" w:cstheme="minorHAnsi"/>
        </w:rPr>
        <w:t>not possible, the application to participate in the selection process may be sent via ordinary personal email to the following email address:</w:t>
      </w:r>
      <w:hyperlink r:id="rId12">
        <w:r w:rsidRPr="00D14B49">
          <w:rPr>
            <w:rFonts w:asciiTheme="minorHAnsi" w:hAnsiTheme="minorHAnsi" w:cstheme="minorHAnsi"/>
            <w:u w:val="single"/>
          </w:rPr>
          <w:t xml:space="preserve"> protocollo@ogs.it.</w:t>
        </w:r>
      </w:hyperlink>
    </w:p>
    <w:p w14:paraId="251581EE" w14:textId="05902179" w:rsidR="009765DD" w:rsidRPr="00D14B49" w:rsidRDefault="009765DD" w:rsidP="002904A8">
      <w:pPr>
        <w:spacing w:before="120"/>
        <w:rPr>
          <w:rFonts w:asciiTheme="minorHAnsi" w:hAnsiTheme="minorHAnsi" w:cstheme="minorHAnsi"/>
        </w:rPr>
      </w:pPr>
      <w:r w:rsidRPr="00D14B49">
        <w:rPr>
          <w:rFonts w:asciiTheme="minorHAnsi" w:hAnsiTheme="minorHAnsi" w:cstheme="minorHAnsi"/>
        </w:rPr>
        <w:t xml:space="preserve">The application </w:t>
      </w:r>
      <w:r w:rsidR="004F43C2" w:rsidRPr="00D14B49">
        <w:rPr>
          <w:rFonts w:asciiTheme="minorHAnsi" w:hAnsiTheme="minorHAnsi" w:cstheme="minorHAnsi"/>
        </w:rPr>
        <w:t>must be signed in the following manner:</w:t>
      </w:r>
    </w:p>
    <w:p w14:paraId="6C4AF6F4" w14:textId="1A24F9E5" w:rsidR="004F43C2" w:rsidRPr="00D14B49" w:rsidRDefault="004F43C2" w:rsidP="00DF0439">
      <w:pPr>
        <w:pStyle w:val="Paragrafoelenco"/>
        <w:numPr>
          <w:ilvl w:val="0"/>
          <w:numId w:val="14"/>
        </w:numPr>
        <w:spacing w:before="120"/>
        <w:ind w:left="426" w:hanging="284"/>
        <w:contextualSpacing w:val="0"/>
        <w:rPr>
          <w:rFonts w:asciiTheme="minorHAnsi" w:hAnsiTheme="minorHAnsi" w:cstheme="minorHAnsi"/>
        </w:rPr>
      </w:pPr>
      <w:r w:rsidRPr="00D14B49">
        <w:rPr>
          <w:rFonts w:asciiTheme="minorHAnsi" w:hAnsiTheme="minorHAnsi" w:cstheme="minorHAnsi"/>
        </w:rPr>
        <w:t xml:space="preserve">by means of </w:t>
      </w:r>
      <w:r w:rsidRPr="00D14B49">
        <w:rPr>
          <w:rFonts w:asciiTheme="minorHAnsi" w:hAnsiTheme="minorHAnsi" w:cstheme="minorHAnsi"/>
          <w:u w:val="single"/>
        </w:rPr>
        <w:t xml:space="preserve">a digital signature </w:t>
      </w:r>
      <w:r w:rsidRPr="00D14B49">
        <w:rPr>
          <w:rFonts w:asciiTheme="minorHAnsi" w:hAnsiTheme="minorHAnsi" w:cstheme="minorHAnsi"/>
        </w:rPr>
        <w:t xml:space="preserve">issued in accordance with </w:t>
      </w:r>
      <w:r w:rsidR="00AE77CD" w:rsidRPr="00D14B49">
        <w:rPr>
          <w:rFonts w:asciiTheme="minorHAnsi" w:hAnsiTheme="minorHAnsi" w:cstheme="minorHAnsi"/>
        </w:rPr>
        <w:t xml:space="preserve">Legislative Decree 82/2005, as amended (Digital Administration </w:t>
      </w:r>
      <w:r w:rsidR="00B72A36" w:rsidRPr="00D14B49">
        <w:rPr>
          <w:rFonts w:asciiTheme="minorHAnsi" w:hAnsiTheme="minorHAnsi" w:cstheme="minorHAnsi"/>
        </w:rPr>
        <w:t xml:space="preserve">Code </w:t>
      </w:r>
      <w:r w:rsidR="00AE77CD" w:rsidRPr="00D14B49">
        <w:rPr>
          <w:rFonts w:asciiTheme="minorHAnsi" w:hAnsiTheme="minorHAnsi" w:cstheme="minorHAnsi"/>
        </w:rPr>
        <w:t>– CAD)</w:t>
      </w:r>
      <w:r w:rsidR="00995C6F" w:rsidRPr="00D14B49">
        <w:rPr>
          <w:rFonts w:asciiTheme="minorHAnsi" w:hAnsiTheme="minorHAnsi" w:cstheme="minorHAnsi"/>
        </w:rPr>
        <w:t xml:space="preserve">, using </w:t>
      </w:r>
      <w:r w:rsidR="00995C6F" w:rsidRPr="00D14B49">
        <w:t>a smart card, USB token or remote signature, which allow the holder to sign documents digitally;</w:t>
      </w:r>
    </w:p>
    <w:p w14:paraId="143012F0" w14:textId="3CD648FC" w:rsidR="00995C6F" w:rsidRPr="00D14B49" w:rsidRDefault="00995C6F" w:rsidP="00DF0439">
      <w:pPr>
        <w:pStyle w:val="Paragrafoelenco"/>
        <w:numPr>
          <w:ilvl w:val="0"/>
          <w:numId w:val="14"/>
        </w:numPr>
        <w:spacing w:before="120"/>
        <w:ind w:left="426" w:hanging="284"/>
        <w:contextualSpacing w:val="0"/>
        <w:rPr>
          <w:rFonts w:asciiTheme="minorHAnsi" w:hAnsiTheme="minorHAnsi" w:cstheme="minorHAnsi"/>
        </w:rPr>
      </w:pPr>
      <w:r w:rsidRPr="00D14B49">
        <w:t xml:space="preserve">by means of </w:t>
      </w:r>
      <w:r w:rsidR="000D4F1D" w:rsidRPr="00D14B49">
        <w:rPr>
          <w:u w:val="single"/>
        </w:rPr>
        <w:t xml:space="preserve">a </w:t>
      </w:r>
      <w:r w:rsidR="0048203A" w:rsidRPr="00D14B49">
        <w:rPr>
          <w:u w:val="single"/>
        </w:rPr>
        <w:t>handwritten</w:t>
      </w:r>
      <w:r w:rsidR="000D4F1D" w:rsidRPr="00D14B49">
        <w:rPr>
          <w:u w:val="single"/>
        </w:rPr>
        <w:t xml:space="preserve"> signature</w:t>
      </w:r>
      <w:r w:rsidR="00224477" w:rsidRPr="00D14B49">
        <w:t xml:space="preserve">, i.e. a handwritten autograph, </w:t>
      </w:r>
      <w:r w:rsidR="006F4BCE" w:rsidRPr="00D14B49">
        <w:t>in the event that a digital signature cannot be used</w:t>
      </w:r>
      <w:r w:rsidR="006A60E6" w:rsidRPr="00D14B49">
        <w:t>; the document must be signed</w:t>
      </w:r>
      <w:r w:rsidR="00E947CA" w:rsidRPr="00D14B49">
        <w:t xml:space="preserve"> by hand</w:t>
      </w:r>
      <w:r w:rsidR="006A60E6" w:rsidRPr="00D14B49">
        <w:t xml:space="preserve">, then scanned and sent. </w:t>
      </w:r>
    </w:p>
    <w:p w14:paraId="34D0B9DE" w14:textId="53ECD281" w:rsidR="00F65F3B" w:rsidRPr="00D14B49" w:rsidRDefault="003747D7" w:rsidP="002904A8">
      <w:pPr>
        <w:spacing w:before="120"/>
        <w:rPr>
          <w:rFonts w:asciiTheme="minorHAnsi" w:hAnsiTheme="minorHAnsi" w:cstheme="minorHAnsi"/>
          <w:u w:val="single"/>
        </w:rPr>
      </w:pPr>
      <w:r w:rsidRPr="00D14B49">
        <w:rPr>
          <w:rFonts w:asciiTheme="minorHAnsi" w:hAnsiTheme="minorHAnsi" w:cstheme="minorHAnsi"/>
          <w:u w:val="single"/>
        </w:rPr>
        <w:t xml:space="preserve">No other forms of submission or methods of sending the application for participation are permitted, </w:t>
      </w:r>
      <w:r w:rsidR="00C921DD" w:rsidRPr="00D14B49">
        <w:rPr>
          <w:rFonts w:asciiTheme="minorHAnsi" w:hAnsiTheme="minorHAnsi" w:cstheme="minorHAnsi"/>
          <w:u w:val="single"/>
        </w:rPr>
        <w:t xml:space="preserve">nor are other methods of signing </w:t>
      </w:r>
      <w:r w:rsidR="001A1452" w:rsidRPr="00D14B49">
        <w:rPr>
          <w:rFonts w:asciiTheme="minorHAnsi" w:hAnsiTheme="minorHAnsi" w:cstheme="minorHAnsi"/>
          <w:u w:val="single"/>
        </w:rPr>
        <w:t>(graphical representations of handwritten signatures</w:t>
      </w:r>
      <w:r w:rsidR="00AC5D08" w:rsidRPr="00D14B49">
        <w:rPr>
          <w:rFonts w:asciiTheme="minorHAnsi" w:hAnsiTheme="minorHAnsi" w:cstheme="minorHAnsi"/>
          <w:u w:val="single"/>
        </w:rPr>
        <w:t xml:space="preserve">, e.g. </w:t>
      </w:r>
      <w:r w:rsidR="00D847B9" w:rsidRPr="00D14B49">
        <w:rPr>
          <w:rFonts w:asciiTheme="minorHAnsi" w:hAnsiTheme="minorHAnsi" w:cstheme="minorHAnsi"/>
          <w:u w:val="single"/>
        </w:rPr>
        <w:t xml:space="preserve">in </w:t>
      </w:r>
      <w:r w:rsidR="00AC5D08" w:rsidRPr="00D14B49">
        <w:rPr>
          <w:rFonts w:asciiTheme="minorHAnsi" w:hAnsiTheme="minorHAnsi" w:cstheme="minorHAnsi"/>
          <w:u w:val="single"/>
        </w:rPr>
        <w:t>JPEG</w:t>
      </w:r>
      <w:r w:rsidR="00AA686F" w:rsidRPr="00D14B49">
        <w:rPr>
          <w:rFonts w:asciiTheme="minorHAnsi" w:hAnsiTheme="minorHAnsi" w:cstheme="minorHAnsi"/>
          <w:u w:val="single"/>
        </w:rPr>
        <w:t xml:space="preserve"> format</w:t>
      </w:r>
      <w:r w:rsidR="00AC5D08" w:rsidRPr="00D14B49">
        <w:rPr>
          <w:rFonts w:asciiTheme="minorHAnsi" w:hAnsiTheme="minorHAnsi" w:cstheme="minorHAnsi"/>
          <w:u w:val="single"/>
        </w:rPr>
        <w:t>)</w:t>
      </w:r>
      <w:r w:rsidRPr="00D14B49">
        <w:rPr>
          <w:rFonts w:asciiTheme="minorHAnsi" w:hAnsiTheme="minorHAnsi" w:cstheme="minorHAnsi"/>
          <w:u w:val="single"/>
        </w:rPr>
        <w:t>, under penalty of exclusion.</w:t>
      </w:r>
    </w:p>
    <w:p w14:paraId="06962D2E" w14:textId="06FBC9DA"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The application must be received no later than</w:t>
      </w:r>
      <w:r w:rsidRPr="00D14B49">
        <w:rPr>
          <w:rFonts w:asciiTheme="minorHAnsi" w:hAnsiTheme="minorHAnsi" w:cstheme="minorHAnsi"/>
          <w:b/>
        </w:rPr>
        <w:t xml:space="preserve"> 23:59 </w:t>
      </w:r>
      <w:r w:rsidRPr="00D14B49">
        <w:rPr>
          <w:rFonts w:asciiTheme="minorHAnsi" w:hAnsiTheme="minorHAnsi" w:cstheme="minorHAnsi"/>
        </w:rPr>
        <w:t>on the closing date of this call for applications</w:t>
      </w:r>
      <w:r w:rsidR="00A80CCC">
        <w:rPr>
          <w:rFonts w:asciiTheme="minorHAnsi" w:hAnsiTheme="minorHAnsi" w:cstheme="minorHAnsi"/>
        </w:rPr>
        <w:t>, that would be with</w:t>
      </w:r>
      <w:r w:rsidR="007947D2">
        <w:rPr>
          <w:rFonts w:asciiTheme="minorHAnsi" w:hAnsiTheme="minorHAnsi" w:cstheme="minorHAnsi"/>
        </w:rPr>
        <w:t xml:space="preserve">in the </w:t>
      </w:r>
      <w:r w:rsidR="006E1F28">
        <w:rPr>
          <w:rFonts w:asciiTheme="minorHAnsi" w:hAnsiTheme="minorHAnsi" w:cstheme="minorHAnsi"/>
        </w:rPr>
        <w:t>30</w:t>
      </w:r>
      <w:r w:rsidR="007947D2">
        <w:rPr>
          <w:rFonts w:asciiTheme="minorHAnsi" w:hAnsiTheme="minorHAnsi" w:cstheme="minorHAnsi"/>
        </w:rPr>
        <w:t>° day after publication on OGS’S website</w:t>
      </w:r>
      <w:r w:rsidRPr="00D14B49">
        <w:rPr>
          <w:rFonts w:asciiTheme="minorHAnsi" w:hAnsiTheme="minorHAnsi" w:cstheme="minorHAnsi"/>
        </w:rPr>
        <w:t>.</w:t>
      </w:r>
    </w:p>
    <w:p w14:paraId="4A4FE7E5" w14:textId="517DE458"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All communications relating to this procedure will be sent to the candidate’s personal certified email address (PEC); the candidate bears full responsibility for any failure to receive such communications. The OGS accepts no liability arising from incorrect contact details provided by candidates or from the failure to notify, or late notification of, any change to their certified email address (PEC) and/or email address.</w:t>
      </w:r>
    </w:p>
    <w:p w14:paraId="76802025" w14:textId="7206B002"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The following documents must be attached to the application in .pdf format. If the established limit of 30 MB per individual certified email (PEC) sent is exceeded, multiple emails must be sent, taking care to specify the submission number in the subject line (e.g. first name, surname – </w:t>
      </w:r>
      <w:r w:rsidR="00E658AF" w:rsidRPr="00D14B49">
        <w:rPr>
          <w:rFonts w:asciiTheme="minorHAnsi" w:hAnsiTheme="minorHAnsi" w:cstheme="minorHAnsi"/>
        </w:rPr>
        <w:t xml:space="preserve">call for applications no. </w:t>
      </w:r>
      <w:r w:rsidR="00E01740" w:rsidRPr="00D14B49">
        <w:rPr>
          <w:rFonts w:asciiTheme="minorHAnsi" w:hAnsiTheme="minorHAnsi" w:cstheme="minorHAnsi"/>
        </w:rPr>
        <w:t xml:space="preserve">xxxx </w:t>
      </w:r>
      <w:r w:rsidRPr="00D14B49">
        <w:rPr>
          <w:rFonts w:asciiTheme="minorHAnsi" w:hAnsiTheme="minorHAnsi" w:cstheme="minorHAnsi"/>
        </w:rPr>
        <w:t>– submission no. X of Y).</w:t>
      </w:r>
    </w:p>
    <w:p w14:paraId="107A8EB5" w14:textId="3322BDF2" w:rsidR="00B04722" w:rsidRPr="00D14B49" w:rsidRDefault="003747D7" w:rsidP="00F3764F">
      <w:pPr>
        <w:spacing w:before="120"/>
        <w:rPr>
          <w:rFonts w:asciiTheme="minorHAnsi" w:hAnsiTheme="minorHAnsi" w:cstheme="minorHAnsi"/>
        </w:rPr>
      </w:pPr>
      <w:r w:rsidRPr="00D14B49">
        <w:rPr>
          <w:rFonts w:asciiTheme="minorHAnsi" w:hAnsiTheme="minorHAnsi" w:cstheme="minorHAnsi"/>
        </w:rPr>
        <w:t>Files sent in ‘.zip’ folders will not be accepted.</w:t>
      </w:r>
    </w:p>
    <w:p w14:paraId="5409E18B" w14:textId="77777777" w:rsidR="00677813" w:rsidRPr="00D14B49" w:rsidRDefault="003747D7" w:rsidP="00677813">
      <w:pPr>
        <w:spacing w:before="120"/>
      </w:pPr>
      <w:r w:rsidRPr="00D14B49">
        <w:t xml:space="preserve">The candidate must attach the following documents to the application </w:t>
      </w:r>
      <w:r w:rsidR="00773514" w:rsidRPr="00D14B49">
        <w:t>in PDF format</w:t>
      </w:r>
      <w:r w:rsidR="00677813" w:rsidRPr="00D14B49">
        <w:t>:</w:t>
      </w:r>
    </w:p>
    <w:p w14:paraId="5507206A" w14:textId="77777777" w:rsidR="00605BC2" w:rsidRPr="00D14B49" w:rsidRDefault="00605BC2" w:rsidP="00677813">
      <w:pPr>
        <w:spacing w:before="120"/>
      </w:pPr>
    </w:p>
    <w:p w14:paraId="6D5E29EB" w14:textId="47C3E0DD" w:rsidR="00B04722" w:rsidRPr="00D14B49" w:rsidRDefault="003747D7" w:rsidP="00DF0439">
      <w:pPr>
        <w:pStyle w:val="elenconumero"/>
        <w:numPr>
          <w:ilvl w:val="0"/>
          <w:numId w:val="15"/>
        </w:numPr>
        <w:tabs>
          <w:tab w:val="clear" w:pos="1276"/>
        </w:tabs>
        <w:ind w:left="426" w:right="-59" w:hanging="284"/>
        <w:rPr>
          <w:rFonts w:cstheme="minorBidi"/>
          <w:color w:val="auto"/>
        </w:rPr>
      </w:pPr>
      <w:r w:rsidRPr="00D14B49">
        <w:rPr>
          <w:color w:val="auto"/>
        </w:rPr>
        <w:lastRenderedPageBreak/>
        <w:t xml:space="preserve">a </w:t>
      </w:r>
      <w:r w:rsidR="00B04B6C" w:rsidRPr="00D14B49">
        <w:rPr>
          <w:color w:val="auto"/>
        </w:rPr>
        <w:t xml:space="preserve">scientific and professional </w:t>
      </w:r>
      <w:r w:rsidRPr="00D14B49">
        <w:rPr>
          <w:color w:val="auto"/>
        </w:rPr>
        <w:t xml:space="preserve">CV (preferably in European format) written in Italian or English, dated and signed, either by hand or digitally </w:t>
      </w:r>
      <w:r w:rsidR="00CE4C10" w:rsidRPr="00D14B49">
        <w:rPr>
          <w:color w:val="auto"/>
        </w:rPr>
        <w:t xml:space="preserve">in accordance </w:t>
      </w:r>
      <w:r w:rsidRPr="00D14B49">
        <w:rPr>
          <w:color w:val="auto"/>
        </w:rPr>
        <w:t>with</w:t>
      </w:r>
      <w:r w:rsidR="00CE4C10" w:rsidRPr="00D14B49">
        <w:rPr>
          <w:color w:val="auto"/>
        </w:rPr>
        <w:t xml:space="preserve"> the procedures </w:t>
      </w:r>
      <w:r w:rsidRPr="00D14B49">
        <w:rPr>
          <w:color w:val="auto"/>
        </w:rPr>
        <w:t>set out</w:t>
      </w:r>
      <w:r w:rsidR="00CE4C10" w:rsidRPr="00D14B49">
        <w:rPr>
          <w:color w:val="auto"/>
        </w:rPr>
        <w:t xml:space="preserve"> above</w:t>
      </w:r>
      <w:r w:rsidRPr="00D14B49">
        <w:rPr>
          <w:color w:val="auto"/>
        </w:rPr>
        <w:t>; the CV must include all information deemed relevant for the purposes of assessment;</w:t>
      </w:r>
    </w:p>
    <w:p w14:paraId="47861357" w14:textId="0E97693C" w:rsidR="003956D7" w:rsidRPr="00D14B49" w:rsidRDefault="00F000DF" w:rsidP="00DF0439">
      <w:pPr>
        <w:pStyle w:val="elenconumero"/>
        <w:numPr>
          <w:ilvl w:val="0"/>
          <w:numId w:val="15"/>
        </w:numPr>
        <w:tabs>
          <w:tab w:val="clear" w:pos="1276"/>
        </w:tabs>
        <w:spacing w:before="120"/>
        <w:ind w:left="426" w:right="0" w:hanging="284"/>
        <w:rPr>
          <w:color w:val="auto"/>
        </w:rPr>
      </w:pPr>
      <w:r w:rsidRPr="00D14B49">
        <w:rPr>
          <w:color w:val="auto"/>
        </w:rPr>
        <w:t xml:space="preserve">a list of qualifications </w:t>
      </w:r>
      <w:r w:rsidR="001A4B8B" w:rsidRPr="00D14B49">
        <w:rPr>
          <w:bCs/>
          <w:color w:val="auto"/>
        </w:rPr>
        <w:t xml:space="preserve">which the candidate considers appropriate to submit for the examination by the Selection </w:t>
      </w:r>
      <w:r w:rsidR="00CA0FD8">
        <w:rPr>
          <w:bCs/>
          <w:color w:val="auto"/>
        </w:rPr>
        <w:t>Panel</w:t>
      </w:r>
      <w:r w:rsidR="00B26A4E" w:rsidRPr="00D14B49">
        <w:rPr>
          <w:color w:val="auto"/>
        </w:rPr>
        <w:t>;</w:t>
      </w:r>
    </w:p>
    <w:p w14:paraId="142E745B" w14:textId="77777777" w:rsidR="006F0897" w:rsidRPr="00D14B49" w:rsidRDefault="003956D7" w:rsidP="00DF0439">
      <w:pPr>
        <w:pStyle w:val="elenconumero"/>
        <w:numPr>
          <w:ilvl w:val="0"/>
          <w:numId w:val="15"/>
        </w:numPr>
        <w:tabs>
          <w:tab w:val="clear" w:pos="1276"/>
        </w:tabs>
        <w:spacing w:before="120"/>
        <w:ind w:left="426" w:right="0" w:hanging="284"/>
        <w:rPr>
          <w:color w:val="auto"/>
        </w:rPr>
      </w:pPr>
      <w:r w:rsidRPr="00D14B49">
        <w:rPr>
          <w:color w:val="auto"/>
        </w:rPr>
        <w:t xml:space="preserve">a list </w:t>
      </w:r>
      <w:r w:rsidR="00F000DF" w:rsidRPr="00D14B49">
        <w:rPr>
          <w:color w:val="auto"/>
        </w:rPr>
        <w:t>of publications;</w:t>
      </w:r>
    </w:p>
    <w:p w14:paraId="5ECC1F15" w14:textId="703B2655" w:rsidR="006F0897" w:rsidRPr="00D14B49" w:rsidRDefault="00F3764F" w:rsidP="00DF0439">
      <w:pPr>
        <w:pStyle w:val="elenconumero"/>
        <w:numPr>
          <w:ilvl w:val="0"/>
          <w:numId w:val="15"/>
        </w:numPr>
        <w:tabs>
          <w:tab w:val="clear" w:pos="1276"/>
        </w:tabs>
        <w:spacing w:before="120"/>
        <w:ind w:left="426" w:right="0" w:hanging="284"/>
        <w:rPr>
          <w:color w:val="auto"/>
        </w:rPr>
      </w:pPr>
      <w:r w:rsidRPr="00D14B49">
        <w:rPr>
          <w:rFonts w:eastAsia="Times New Roman"/>
          <w:color w:val="auto"/>
        </w:rPr>
        <w:t xml:space="preserve">publications, projects or other research outputs, up to a maximum </w:t>
      </w:r>
      <w:r w:rsidR="006F0897" w:rsidRPr="00D14B49">
        <w:rPr>
          <w:rFonts w:eastAsia="Times New Roman"/>
          <w:color w:val="auto"/>
        </w:rPr>
        <w:t xml:space="preserve">of </w:t>
      </w:r>
      <w:r w:rsidR="00D240A1">
        <w:rPr>
          <w:rFonts w:eastAsia="Times New Roman"/>
          <w:color w:val="auto"/>
        </w:rPr>
        <w:t>1</w:t>
      </w:r>
      <w:r w:rsidR="00EA77D8">
        <w:rPr>
          <w:rFonts w:eastAsia="Times New Roman"/>
          <w:color w:val="auto"/>
        </w:rPr>
        <w:t>0</w:t>
      </w:r>
      <w:r w:rsidR="00D240A1">
        <w:rPr>
          <w:rFonts w:eastAsia="Times New Roman"/>
          <w:color w:val="auto"/>
        </w:rPr>
        <w:t>;</w:t>
      </w:r>
    </w:p>
    <w:p w14:paraId="163865F8" w14:textId="5376023E" w:rsidR="006F0897" w:rsidRPr="00D14B49" w:rsidRDefault="003956D7" w:rsidP="00DF0439">
      <w:pPr>
        <w:pStyle w:val="elenconumero"/>
        <w:numPr>
          <w:ilvl w:val="0"/>
          <w:numId w:val="15"/>
        </w:numPr>
        <w:tabs>
          <w:tab w:val="clear" w:pos="1276"/>
        </w:tabs>
        <w:spacing w:before="120"/>
        <w:ind w:left="426" w:right="0" w:hanging="284"/>
        <w:rPr>
          <w:color w:val="auto"/>
        </w:rPr>
      </w:pPr>
      <w:r w:rsidRPr="00D14B49">
        <w:rPr>
          <w:color w:val="auto"/>
        </w:rPr>
        <w:t xml:space="preserve">detailed documentation of the candidate’s educational background </w:t>
      </w:r>
      <w:r w:rsidR="00ED7358" w:rsidRPr="00D14B49">
        <w:rPr>
          <w:color w:val="auto"/>
        </w:rPr>
        <w:t>in the event that the academic qualification</w:t>
      </w:r>
      <w:r w:rsidR="00A3719B" w:rsidRPr="00D14B49">
        <w:rPr>
          <w:color w:val="auto"/>
        </w:rPr>
        <w:t xml:space="preserve">, as an entry requirement under Article 3, paragraphs 1 and 2, was </w:t>
      </w:r>
      <w:r w:rsidR="00ED7358" w:rsidRPr="00D14B49">
        <w:rPr>
          <w:color w:val="auto"/>
        </w:rPr>
        <w:t>obtained abroad</w:t>
      </w:r>
      <w:r w:rsidR="006F0897" w:rsidRPr="00D14B49">
        <w:rPr>
          <w:color w:val="auto"/>
        </w:rPr>
        <w:t xml:space="preserve">; </w:t>
      </w:r>
    </w:p>
    <w:p w14:paraId="7E85D5E9" w14:textId="57D15F0D" w:rsidR="00F000DF" w:rsidRPr="00D14B49" w:rsidRDefault="00F000DF" w:rsidP="00DF0439">
      <w:pPr>
        <w:pStyle w:val="elenconumero"/>
        <w:numPr>
          <w:ilvl w:val="0"/>
          <w:numId w:val="15"/>
        </w:numPr>
        <w:tabs>
          <w:tab w:val="clear" w:pos="1276"/>
        </w:tabs>
        <w:spacing w:before="120"/>
        <w:ind w:left="426" w:right="0" w:hanging="284"/>
        <w:rPr>
          <w:color w:val="auto"/>
        </w:rPr>
      </w:pPr>
      <w:r w:rsidRPr="00D14B49">
        <w:rPr>
          <w:bCs/>
          <w:color w:val="auto"/>
        </w:rPr>
        <w:t>a photocopy of a valid identity document.</w:t>
      </w:r>
    </w:p>
    <w:p w14:paraId="7795B78D" w14:textId="3D9DD95D" w:rsidR="00F000DF" w:rsidRPr="00D14B49" w:rsidRDefault="00605BC2" w:rsidP="002904A8">
      <w:pPr>
        <w:pStyle w:val="elenconumero"/>
        <w:numPr>
          <w:ilvl w:val="0"/>
          <w:numId w:val="0"/>
        </w:numPr>
        <w:spacing w:before="120"/>
        <w:ind w:right="0"/>
        <w:rPr>
          <w:bCs/>
          <w:color w:val="auto"/>
        </w:rPr>
      </w:pPr>
      <w:r w:rsidRPr="00D14B49">
        <w:rPr>
          <w:bCs/>
          <w:color w:val="auto"/>
        </w:rPr>
        <w:t>T</w:t>
      </w:r>
      <w:r w:rsidR="00831102" w:rsidRPr="00D14B49">
        <w:rPr>
          <w:bCs/>
          <w:color w:val="auto"/>
        </w:rPr>
        <w:t xml:space="preserve">he following additional documents </w:t>
      </w:r>
      <w:r w:rsidRPr="00D14B49">
        <w:rPr>
          <w:bCs/>
          <w:color w:val="auto"/>
        </w:rPr>
        <w:t xml:space="preserve">may also be attached </w:t>
      </w:r>
      <w:r w:rsidR="00831102" w:rsidRPr="00D14B49">
        <w:rPr>
          <w:bCs/>
          <w:color w:val="auto"/>
        </w:rPr>
        <w:t>for the purposes of assess</w:t>
      </w:r>
      <w:r w:rsidRPr="00D14B49">
        <w:rPr>
          <w:bCs/>
          <w:color w:val="auto"/>
        </w:rPr>
        <w:t>ing</w:t>
      </w:r>
      <w:r w:rsidR="00831102" w:rsidRPr="00D14B49">
        <w:rPr>
          <w:bCs/>
          <w:color w:val="auto"/>
        </w:rPr>
        <w:t xml:space="preserve"> qualifications</w:t>
      </w:r>
      <w:r w:rsidR="00F000DF" w:rsidRPr="00D14B49">
        <w:rPr>
          <w:bCs/>
          <w:color w:val="auto"/>
        </w:rPr>
        <w:t>:</w:t>
      </w:r>
    </w:p>
    <w:p w14:paraId="58A4CF0D" w14:textId="77777777" w:rsidR="0082151E" w:rsidRPr="00D14B49" w:rsidRDefault="0082151E" w:rsidP="00DF0439">
      <w:pPr>
        <w:numPr>
          <w:ilvl w:val="1"/>
          <w:numId w:val="8"/>
        </w:numPr>
        <w:spacing w:before="120"/>
        <w:ind w:left="426" w:hanging="284"/>
        <w:rPr>
          <w:rFonts w:eastAsia="Times New Roman" w:cs="Calibri"/>
          <w:szCs w:val="22"/>
        </w:rPr>
      </w:pPr>
      <w:r w:rsidRPr="00D14B49">
        <w:rPr>
          <w:rFonts w:eastAsia="Times New Roman" w:cs="Calibri"/>
          <w:szCs w:val="22"/>
        </w:rPr>
        <w:t>a PhD or equivalent qualification (provided this is not the sole requirement for admission to the selection process);</w:t>
      </w:r>
    </w:p>
    <w:p w14:paraId="45A81A89" w14:textId="77777777" w:rsidR="0082151E" w:rsidRPr="00D14B49" w:rsidRDefault="0082151E" w:rsidP="00DF0439">
      <w:pPr>
        <w:numPr>
          <w:ilvl w:val="1"/>
          <w:numId w:val="8"/>
        </w:numPr>
        <w:spacing w:before="120"/>
        <w:ind w:left="426" w:hanging="284"/>
        <w:rPr>
          <w:rFonts w:eastAsia="Times New Roman" w:cs="Calibri"/>
          <w:szCs w:val="22"/>
        </w:rPr>
      </w:pPr>
      <w:r w:rsidRPr="00D14B49">
        <w:rPr>
          <w:rFonts w:eastAsia="Times New Roman" w:cs="Calibri"/>
          <w:szCs w:val="22"/>
        </w:rPr>
        <w:t>copies of contracts, appointments or other documents attesting to the performance of duties with public or private entities;</w:t>
      </w:r>
    </w:p>
    <w:p w14:paraId="5D0EDA6D" w14:textId="3DC66EFA" w:rsidR="0082151E" w:rsidRPr="00D14B49" w:rsidRDefault="0082151E" w:rsidP="00DF0439">
      <w:pPr>
        <w:numPr>
          <w:ilvl w:val="1"/>
          <w:numId w:val="8"/>
        </w:numPr>
        <w:spacing w:before="120"/>
        <w:ind w:left="426" w:hanging="284"/>
        <w:rPr>
          <w:rFonts w:eastAsia="Times New Roman" w:cs="Calibri"/>
          <w:szCs w:val="22"/>
        </w:rPr>
      </w:pPr>
      <w:r w:rsidRPr="00D14B49">
        <w:rPr>
          <w:rFonts w:eastAsia="Times New Roman" w:cs="Calibri"/>
          <w:szCs w:val="22"/>
        </w:rPr>
        <w:t>specialisation diplomas and certificates of attendance at postgraduate advanced courses, both in Italy and abroad</w:t>
      </w:r>
      <w:r w:rsidR="00CB3CE5" w:rsidRPr="00D14B49">
        <w:rPr>
          <w:rFonts w:eastAsia="Times New Roman" w:cs="Calibri"/>
          <w:szCs w:val="22"/>
        </w:rPr>
        <w:t>.</w:t>
      </w:r>
    </w:p>
    <w:p w14:paraId="7DF2E970" w14:textId="18381DB0" w:rsidR="00DF2222" w:rsidRPr="00D14B49" w:rsidRDefault="00DF2222" w:rsidP="002904A8">
      <w:pPr>
        <w:pStyle w:val="ARTICOLO"/>
        <w:spacing w:before="120"/>
        <w:jc w:val="both"/>
        <w:rPr>
          <w:rFonts w:eastAsia="Times New Roman" w:cs="Calibri"/>
          <w:b w:val="0"/>
          <w:color w:val="auto"/>
          <w:lang w:eastAsia="it-IT"/>
        </w:rPr>
      </w:pPr>
      <w:r w:rsidRPr="00D14B49">
        <w:rPr>
          <w:rFonts w:eastAsia="Times New Roman" w:cs="Calibri"/>
          <w:b w:val="0"/>
          <w:color w:val="auto"/>
          <w:lang w:eastAsia="it-IT"/>
        </w:rPr>
        <w:t xml:space="preserve">Applicants may also indicate in their application the first name and surname, professional affiliation and email address of up to two referees, who will be able to send a letter of reference </w:t>
      </w:r>
      <w:r w:rsidR="00A3719B" w:rsidRPr="00D14B49">
        <w:rPr>
          <w:rFonts w:eastAsia="Times New Roman" w:cs="Calibri"/>
          <w:b w:val="0"/>
          <w:color w:val="auto"/>
          <w:lang w:eastAsia="it-IT"/>
        </w:rPr>
        <w:t>to</w:t>
      </w:r>
      <w:r w:rsidR="00605BC2" w:rsidRPr="00D14B49">
        <w:rPr>
          <w:rFonts w:eastAsia="Times New Roman" w:cs="Calibri"/>
          <w:b w:val="0"/>
          <w:color w:val="auto"/>
          <w:lang w:eastAsia="it-IT"/>
        </w:rPr>
        <w:t xml:space="preserve"> </w:t>
      </w:r>
      <w:hyperlink r:id="rId13" w:history="1">
        <w:r w:rsidR="00605BC2" w:rsidRPr="00D14B49">
          <w:rPr>
            <w:rStyle w:val="Collegamentoipertestuale"/>
            <w:rFonts w:eastAsia="Times New Roman" w:cs="Calibri"/>
            <w:b w:val="0"/>
            <w:color w:val="auto"/>
            <w:lang w:eastAsia="it-IT"/>
          </w:rPr>
          <w:t>protocollo@ogs.it</w:t>
        </w:r>
      </w:hyperlink>
      <w:r w:rsidR="00B64A44" w:rsidRPr="00D14B49">
        <w:rPr>
          <w:rFonts w:eastAsia="Times New Roman" w:cs="Calibri"/>
          <w:b w:val="0"/>
          <w:color w:val="auto"/>
          <w:lang w:eastAsia="it-IT"/>
        </w:rPr>
        <w:t xml:space="preserve"> </w:t>
      </w:r>
      <w:r w:rsidRPr="00D14B49">
        <w:rPr>
          <w:rFonts w:eastAsia="Times New Roman" w:cs="Calibri"/>
          <w:b w:val="0"/>
          <w:color w:val="auto"/>
          <w:lang w:eastAsia="it-IT"/>
        </w:rPr>
        <w:t xml:space="preserve">by the </w:t>
      </w:r>
      <w:r w:rsidR="00B64A44" w:rsidRPr="00D14B49">
        <w:rPr>
          <w:rFonts w:eastAsia="Times New Roman" w:cs="Calibri"/>
          <w:b w:val="0"/>
          <w:color w:val="auto"/>
          <w:lang w:eastAsia="it-IT"/>
        </w:rPr>
        <w:t>application deadline</w:t>
      </w:r>
      <w:r w:rsidR="00D14B49" w:rsidRPr="00D14B49">
        <w:rPr>
          <w:rFonts w:eastAsia="Times New Roman" w:cs="Calibri"/>
          <w:b w:val="0"/>
          <w:color w:val="auto"/>
          <w:lang w:eastAsia="it-IT"/>
        </w:rPr>
        <w:t xml:space="preserve">. </w:t>
      </w:r>
      <w:r w:rsidRPr="00D14B49">
        <w:rPr>
          <w:rFonts w:eastAsia="Times New Roman" w:cs="Calibri"/>
          <w:b w:val="0"/>
          <w:color w:val="auto"/>
          <w:lang w:eastAsia="it-IT"/>
        </w:rPr>
        <w:t>Letters of reference received by means other than those specified in the call for applications will not be considered.</w:t>
      </w:r>
    </w:p>
    <w:p w14:paraId="215A3D55" w14:textId="77777777" w:rsidR="00605BC2" w:rsidRPr="00D14B49" w:rsidRDefault="00605BC2" w:rsidP="002904A8">
      <w:pPr>
        <w:pStyle w:val="ARTICOLO"/>
        <w:spacing w:before="120"/>
        <w:jc w:val="both"/>
        <w:rPr>
          <w:rFonts w:eastAsia="Times New Roman" w:cs="Calibri"/>
          <w:b w:val="0"/>
          <w:color w:val="auto"/>
          <w:lang w:eastAsia="it-IT"/>
        </w:rPr>
      </w:pPr>
    </w:p>
    <w:p w14:paraId="246FC684" w14:textId="6758E3D0" w:rsidR="00DB3CFE" w:rsidRPr="00D14B49" w:rsidRDefault="003747D7" w:rsidP="00511E95">
      <w:pPr>
        <w:pStyle w:val="ARTICOLO"/>
        <w:spacing w:before="120"/>
        <w:rPr>
          <w:color w:val="auto"/>
        </w:rPr>
      </w:pPr>
      <w:r w:rsidRPr="00D14B49">
        <w:rPr>
          <w:color w:val="auto"/>
        </w:rPr>
        <w:t>Art.</w:t>
      </w:r>
      <w:r w:rsidR="00DB3CFE" w:rsidRPr="00D14B49">
        <w:rPr>
          <w:color w:val="auto"/>
        </w:rPr>
        <w:t xml:space="preserve"> 6 </w:t>
      </w:r>
      <w:r w:rsidRPr="00D14B49">
        <w:rPr>
          <w:color w:val="auto"/>
        </w:rPr>
        <w:t>– Exclusions</w:t>
      </w:r>
    </w:p>
    <w:p w14:paraId="1FF8C807" w14:textId="4D50F3D5" w:rsidR="00230D9D" w:rsidRPr="00D14B49" w:rsidRDefault="00230D9D" w:rsidP="002904A8">
      <w:pPr>
        <w:pStyle w:val="ARTICOLO"/>
        <w:spacing w:before="120"/>
        <w:jc w:val="both"/>
        <w:rPr>
          <w:color w:val="auto"/>
        </w:rPr>
      </w:pPr>
      <w:r w:rsidRPr="00D14B49">
        <w:rPr>
          <w:rFonts w:eastAsia="Times New Roman" w:cs="Calibri"/>
          <w:b w:val="0"/>
          <w:color w:val="auto"/>
          <w:lang w:eastAsia="it-IT"/>
        </w:rPr>
        <w:t>The following are excluded from the selection procedures for award</w:t>
      </w:r>
      <w:r w:rsidR="00910A4A" w:rsidRPr="00D14B49">
        <w:rPr>
          <w:rFonts w:eastAsia="Times New Roman" w:cs="Calibri"/>
          <w:b w:val="0"/>
          <w:color w:val="auto"/>
          <w:lang w:eastAsia="it-IT"/>
        </w:rPr>
        <w:t>ing</w:t>
      </w:r>
      <w:r w:rsidRPr="00D14B49">
        <w:rPr>
          <w:rFonts w:eastAsia="Times New Roman" w:cs="Calibri"/>
          <w:b w:val="0"/>
          <w:color w:val="auto"/>
          <w:lang w:eastAsia="it-IT"/>
        </w:rPr>
        <w:t xml:space="preserve"> </w:t>
      </w:r>
      <w:r w:rsidR="00A82551">
        <w:rPr>
          <w:rFonts w:eastAsia="Times New Roman" w:cs="Calibri"/>
          <w:b w:val="0"/>
          <w:color w:val="auto"/>
          <w:lang w:eastAsia="it-IT"/>
        </w:rPr>
        <w:t>research post</w:t>
      </w:r>
      <w:r w:rsidRPr="00D14B49">
        <w:rPr>
          <w:rFonts w:eastAsia="Times New Roman" w:cs="Calibri"/>
          <w:b w:val="0"/>
          <w:color w:val="auto"/>
          <w:lang w:eastAsia="it-IT"/>
        </w:rPr>
        <w:t xml:space="preserve"> contracts:</w:t>
      </w:r>
    </w:p>
    <w:p w14:paraId="33BB41BE" w14:textId="77777777" w:rsidR="00F037A3" w:rsidRPr="00D14B49" w:rsidRDefault="00F037A3" w:rsidP="00DF0439">
      <w:pPr>
        <w:numPr>
          <w:ilvl w:val="1"/>
          <w:numId w:val="10"/>
        </w:numPr>
        <w:spacing w:before="120"/>
        <w:ind w:left="426" w:hanging="284"/>
        <w:rPr>
          <w:rFonts w:eastAsia="Times New Roman" w:cs="Calibri"/>
          <w:szCs w:val="22"/>
        </w:rPr>
      </w:pPr>
      <w:r w:rsidRPr="00D14B49">
        <w:rPr>
          <w:rFonts w:eastAsia="Times New Roman" w:cs="Calibri"/>
          <w:szCs w:val="22"/>
        </w:rPr>
        <w:t>permanent staff, employed on a permanent basis, of the institutions referred to in paragraph 1 of Article 22 of Law No. 240 of 30 December 2010;</w:t>
      </w:r>
    </w:p>
    <w:p w14:paraId="31D5EAC5" w14:textId="77777777" w:rsidR="00F037A3" w:rsidRPr="00D14B49" w:rsidRDefault="00F037A3" w:rsidP="00DF0439">
      <w:pPr>
        <w:numPr>
          <w:ilvl w:val="1"/>
          <w:numId w:val="10"/>
        </w:numPr>
        <w:spacing w:before="120"/>
        <w:ind w:left="426" w:hanging="284"/>
        <w:rPr>
          <w:rFonts w:eastAsia="Times New Roman" w:cs="Calibri"/>
          <w:szCs w:val="22"/>
        </w:rPr>
      </w:pPr>
      <w:r w:rsidRPr="00D14B49">
        <w:rPr>
          <w:rFonts w:eastAsia="Times New Roman" w:cs="Calibri"/>
          <w:szCs w:val="22"/>
        </w:rPr>
        <w:t>those who have benefited from contracts referred to in Article 24 of Law No. 240 of 30 December 2010, in the version in force following the entry into force of Decree-Law No. 36 of 30 April 2022, converted, with amendments, by Law No. 79 of 29 June 2022;</w:t>
      </w:r>
    </w:p>
    <w:p w14:paraId="1FD2CA25" w14:textId="4C0E9220" w:rsidR="00F037A3" w:rsidRPr="00D14B49" w:rsidRDefault="00F037A3" w:rsidP="00DF0439">
      <w:pPr>
        <w:numPr>
          <w:ilvl w:val="1"/>
          <w:numId w:val="10"/>
        </w:numPr>
        <w:spacing w:before="120"/>
        <w:ind w:left="426" w:hanging="284"/>
        <w:rPr>
          <w:rFonts w:eastAsia="Times New Roman" w:cs="Calibri"/>
          <w:szCs w:val="22"/>
        </w:rPr>
      </w:pPr>
      <w:r w:rsidRPr="00D14B49">
        <w:rPr>
          <w:rFonts w:eastAsia="Times New Roman" w:cs="Calibri"/>
          <w:szCs w:val="22"/>
        </w:rPr>
        <w:t>those</w:t>
      </w:r>
      <w:r w:rsidR="00910A4A" w:rsidRPr="00D14B49">
        <w:rPr>
          <w:rFonts w:cs="Calibri"/>
          <w:szCs w:val="22"/>
        </w:rPr>
        <w:t xml:space="preserve"> who fall within one of the categories referred to in Article 4.</w:t>
      </w:r>
    </w:p>
    <w:p w14:paraId="79D574B2" w14:textId="009C4610" w:rsidR="002F25E1" w:rsidRPr="00D14B49" w:rsidRDefault="002F25E1" w:rsidP="00DF0439">
      <w:pPr>
        <w:numPr>
          <w:ilvl w:val="1"/>
          <w:numId w:val="10"/>
        </w:numPr>
        <w:spacing w:before="120"/>
        <w:ind w:left="426" w:hanging="284"/>
        <w:rPr>
          <w:rFonts w:eastAsia="Times New Roman" w:cs="Calibri"/>
          <w:szCs w:val="22"/>
        </w:rPr>
      </w:pPr>
      <w:r w:rsidRPr="00D14B49">
        <w:rPr>
          <w:rFonts w:eastAsia="Times New Roman" w:cs="Calibri"/>
          <w:szCs w:val="22"/>
        </w:rPr>
        <w:t>those who</w:t>
      </w:r>
      <w:r w:rsidR="00BC2879" w:rsidRPr="00D14B49">
        <w:rPr>
          <w:rFonts w:eastAsia="Times New Roman" w:cs="Calibri"/>
          <w:szCs w:val="22"/>
        </w:rPr>
        <w:t xml:space="preserve">, </w:t>
      </w:r>
      <w:r w:rsidR="0083686D" w:rsidRPr="00D14B49">
        <w:rPr>
          <w:rFonts w:eastAsia="Times New Roman" w:cs="Calibri"/>
          <w:szCs w:val="22"/>
        </w:rPr>
        <w:t xml:space="preserve">holding a qualification obtained abroad, </w:t>
      </w:r>
      <w:r w:rsidR="00BC2879" w:rsidRPr="00D14B49">
        <w:rPr>
          <w:rFonts w:eastAsia="Times New Roman" w:cs="Calibri"/>
          <w:szCs w:val="22"/>
        </w:rPr>
        <w:t>have not submitted</w:t>
      </w:r>
      <w:r w:rsidR="0083686D" w:rsidRPr="00D14B49">
        <w:rPr>
          <w:rFonts w:eastAsia="Times New Roman" w:cs="Calibri"/>
          <w:szCs w:val="22"/>
        </w:rPr>
        <w:t xml:space="preserve">, by the application deadline, detailed documentation of their educational background to enable the Examination Board to issue the declaration of equivalence referred to </w:t>
      </w:r>
      <w:r w:rsidR="00233EDC" w:rsidRPr="00D14B49">
        <w:rPr>
          <w:rFonts w:eastAsia="Times New Roman" w:cs="Calibri"/>
          <w:szCs w:val="22"/>
        </w:rPr>
        <w:t>in Article 3</w:t>
      </w:r>
      <w:r w:rsidR="0083686D" w:rsidRPr="00D14B49">
        <w:rPr>
          <w:rFonts w:eastAsia="Times New Roman" w:cs="Calibri"/>
          <w:szCs w:val="22"/>
        </w:rPr>
        <w:t>(a) and (b)</w:t>
      </w:r>
      <w:r w:rsidR="00233EDC" w:rsidRPr="00D14B49">
        <w:rPr>
          <w:rFonts w:eastAsia="Times New Roman" w:cs="Calibri"/>
          <w:szCs w:val="22"/>
        </w:rPr>
        <w:t>.</w:t>
      </w:r>
    </w:p>
    <w:p w14:paraId="753CB9D2" w14:textId="77777777" w:rsidR="00AF6123" w:rsidRPr="00AF6123" w:rsidRDefault="00AF6123" w:rsidP="00AF6123">
      <w:pPr>
        <w:spacing w:before="120"/>
      </w:pPr>
      <w:r w:rsidRPr="00AF6123">
        <w:t>Any exclusion from the competition, for whatever reason, may be ordered at any stage of the selection process by decision of the Director-General, following the recommendation and proposal of the Head of the Selection Process and/or the Selection Board referred to in Article 6.</w:t>
      </w:r>
    </w:p>
    <w:p w14:paraId="65E43534" w14:textId="1B889FDA" w:rsidR="00B04722" w:rsidRPr="00D14B49" w:rsidRDefault="003E2913" w:rsidP="002904A8">
      <w:pPr>
        <w:spacing w:before="120"/>
      </w:pPr>
      <w:r w:rsidRPr="00D14B49">
        <w:t>Exclusions shall be notified to the persons concerned within 5 days of the adoption of the relevant decision.</w:t>
      </w:r>
    </w:p>
    <w:p w14:paraId="0409C374" w14:textId="77777777" w:rsidR="003E2913" w:rsidRPr="00D14B49" w:rsidRDefault="003E2913" w:rsidP="002904A8">
      <w:pPr>
        <w:spacing w:before="120"/>
      </w:pPr>
    </w:p>
    <w:p w14:paraId="52018083" w14:textId="41380B79" w:rsidR="007F02FB" w:rsidRPr="00D14B49" w:rsidRDefault="003747D7" w:rsidP="00511E95">
      <w:pPr>
        <w:pStyle w:val="ARTICOLO"/>
        <w:spacing w:before="120"/>
        <w:rPr>
          <w:color w:val="auto"/>
        </w:rPr>
      </w:pPr>
      <w:r w:rsidRPr="00D14B49">
        <w:rPr>
          <w:color w:val="auto"/>
        </w:rPr>
        <w:lastRenderedPageBreak/>
        <w:t>Art.</w:t>
      </w:r>
      <w:r w:rsidR="00DB3CFE" w:rsidRPr="00D14B49">
        <w:rPr>
          <w:color w:val="auto"/>
        </w:rPr>
        <w:t xml:space="preserve"> 7 </w:t>
      </w:r>
      <w:r w:rsidRPr="00D14B49">
        <w:rPr>
          <w:color w:val="auto"/>
        </w:rPr>
        <w:t xml:space="preserve">– </w:t>
      </w:r>
      <w:r w:rsidR="002D5B43" w:rsidRPr="00D14B49">
        <w:rPr>
          <w:color w:val="auto"/>
        </w:rPr>
        <w:t>Selection Panel</w:t>
      </w:r>
    </w:p>
    <w:p w14:paraId="3A1C732A" w14:textId="32E2F456" w:rsidR="002D5B43" w:rsidRPr="00EA77D8" w:rsidRDefault="003747D7" w:rsidP="00EA77D8">
      <w:pPr>
        <w:spacing w:before="120"/>
        <w:rPr>
          <w:rFonts w:eastAsia="Times New Roman" w:cs="Calibri"/>
          <w:szCs w:val="22"/>
        </w:rPr>
      </w:pPr>
      <w:r w:rsidRPr="00D14B49">
        <w:t xml:space="preserve">The </w:t>
      </w:r>
      <w:r w:rsidR="002D5B43" w:rsidRPr="00E56E94">
        <w:t xml:space="preserve">Selection Panel </w:t>
      </w:r>
      <w:r w:rsidRPr="00D14B49">
        <w:t xml:space="preserve">is appointed by </w:t>
      </w:r>
      <w:r w:rsidR="006F6A94" w:rsidRPr="00D14B49">
        <w:t xml:space="preserve">decision </w:t>
      </w:r>
      <w:r w:rsidRPr="00D14B49">
        <w:t xml:space="preserve">of the Director General of the OGS </w:t>
      </w:r>
      <w:r w:rsidR="00C607B2" w:rsidRPr="00D14B49">
        <w:rPr>
          <w:rFonts w:eastAsia="Times New Roman" w:cs="Calibri"/>
          <w:szCs w:val="22"/>
        </w:rPr>
        <w:t>once the deadline for submi</w:t>
      </w:r>
      <w:r w:rsidR="00AF6123" w:rsidRPr="00D14B49">
        <w:rPr>
          <w:rFonts w:eastAsia="Times New Roman" w:cs="Calibri"/>
          <w:szCs w:val="22"/>
        </w:rPr>
        <w:t>tting</w:t>
      </w:r>
      <w:r w:rsidR="00C607B2" w:rsidRPr="00D14B49">
        <w:rPr>
          <w:rFonts w:eastAsia="Times New Roman" w:cs="Calibri"/>
          <w:szCs w:val="22"/>
        </w:rPr>
        <w:t xml:space="preserve"> applications has </w:t>
      </w:r>
      <w:r w:rsidR="00AF6123" w:rsidRPr="00D14B49">
        <w:rPr>
          <w:rFonts w:eastAsia="Times New Roman" w:cs="Calibri"/>
          <w:szCs w:val="22"/>
        </w:rPr>
        <w:t>passed</w:t>
      </w:r>
      <w:r w:rsidR="00C607B2" w:rsidRPr="00D14B49">
        <w:rPr>
          <w:rFonts w:eastAsia="Times New Roman" w:cs="Calibri"/>
          <w:szCs w:val="22"/>
        </w:rPr>
        <w:t>.</w:t>
      </w:r>
    </w:p>
    <w:p w14:paraId="377C63F7" w14:textId="12D61626" w:rsidR="002D5B43" w:rsidRPr="00E56E94" w:rsidRDefault="002D5B43" w:rsidP="00EA77D8">
      <w:pPr>
        <w:spacing w:before="120" w:line="278" w:lineRule="auto"/>
      </w:pPr>
      <w:r w:rsidRPr="00E56E94">
        <w:t xml:space="preserve">The Selection Panel consists of a Chair and at least two members, including the Scientific Director. The role of secretary is performed by one of the members of the Panel, appointed by the Director General. Substitute members may be appointed to stand in should the regular members be unable to attend. </w:t>
      </w:r>
    </w:p>
    <w:p w14:paraId="0A239387" w14:textId="22CCC92F" w:rsidR="00B04722" w:rsidRPr="00D14B49" w:rsidRDefault="00B31B47" w:rsidP="002904A8">
      <w:pPr>
        <w:spacing w:before="120"/>
      </w:pPr>
      <w:r w:rsidRPr="00D14B49">
        <w:rPr>
          <w:rFonts w:eastAsia="Times New Roman" w:cs="Calibri"/>
          <w:szCs w:val="22"/>
          <w:lang w:eastAsia="it-IT"/>
        </w:rPr>
        <w:t xml:space="preserve">Where the subject matter of the positions to be filled requires proven expertise in specific fields for the assessment of candidates, the </w:t>
      </w:r>
      <w:r w:rsidR="002D5B43" w:rsidRPr="00D14B49">
        <w:rPr>
          <w:rFonts w:eastAsia="Times New Roman" w:cs="Calibri"/>
          <w:szCs w:val="22"/>
          <w:lang w:eastAsia="it-IT"/>
        </w:rPr>
        <w:t>Panel</w:t>
      </w:r>
      <w:r w:rsidRPr="00D14B49">
        <w:rPr>
          <w:rFonts w:eastAsia="Times New Roman" w:cs="Calibri"/>
          <w:szCs w:val="22"/>
          <w:lang w:eastAsia="it-IT"/>
        </w:rPr>
        <w:t xml:space="preserve"> may be supplemented by an additional expert member</w:t>
      </w:r>
      <w:r w:rsidR="007A6FA2" w:rsidRPr="00D14B49">
        <w:rPr>
          <w:rFonts w:eastAsia="Times New Roman" w:cs="Calibri"/>
          <w:szCs w:val="22"/>
          <w:lang w:eastAsia="it-IT"/>
        </w:rPr>
        <w:t>.</w:t>
      </w:r>
      <w:r w:rsidR="00A76A4F" w:rsidRPr="00D14B49">
        <w:rPr>
          <w:rFonts w:eastAsia="Times New Roman" w:cs="Calibri"/>
          <w:szCs w:val="22"/>
          <w:lang w:eastAsia="it-IT"/>
        </w:rPr>
        <w:t xml:space="preserve"> All members of the </w:t>
      </w:r>
      <w:r w:rsidR="002D5B43" w:rsidRPr="00D14B49">
        <w:rPr>
          <w:rFonts w:eastAsia="Times New Roman" w:cs="Calibri"/>
          <w:szCs w:val="22"/>
          <w:lang w:eastAsia="it-IT"/>
        </w:rPr>
        <w:t>Panel</w:t>
      </w:r>
      <w:r w:rsidR="00A76A4F" w:rsidRPr="00D14B49">
        <w:rPr>
          <w:rFonts w:eastAsia="Times New Roman" w:cs="Calibri"/>
          <w:szCs w:val="22"/>
          <w:lang w:eastAsia="it-IT"/>
        </w:rPr>
        <w:t xml:space="preserve"> must possess the language skills required by the call for applications for the purposes of assessment and selection.</w:t>
      </w:r>
    </w:p>
    <w:p w14:paraId="14B6A3E4" w14:textId="5C19F7C7" w:rsidR="00E142EC" w:rsidRPr="00D14B49" w:rsidRDefault="00E142EC" w:rsidP="002904A8">
      <w:pPr>
        <w:spacing w:before="120"/>
      </w:pPr>
      <w:r w:rsidRPr="00D14B49">
        <w:t xml:space="preserve">The </w:t>
      </w:r>
      <w:r w:rsidR="002D5B43" w:rsidRPr="00E56E94">
        <w:t>Selection Panel</w:t>
      </w:r>
      <w:r w:rsidR="002D5B43" w:rsidRPr="00D14B49">
        <w:t>’s</w:t>
      </w:r>
      <w:r w:rsidRPr="00D14B49">
        <w:t xml:space="preserve"> meetings shall take place in the presence of all members, where necessary using remote teleconferencing tools, whilst ensuring the security and traceability of communications during the meetings. The procedures followed must be duly recorded in the minutes.</w:t>
      </w:r>
    </w:p>
    <w:p w14:paraId="2CFF1930" w14:textId="50BFBEB5" w:rsidR="0076070C" w:rsidRPr="00D14B49" w:rsidRDefault="00B96CF8" w:rsidP="002904A8">
      <w:pPr>
        <w:spacing w:before="120"/>
      </w:pPr>
      <w:r w:rsidRPr="00D14B49">
        <w:t>During its first meeting</w:t>
      </w:r>
      <w:r w:rsidR="0042568B" w:rsidRPr="00D14B49">
        <w:t>,</w:t>
      </w:r>
      <w:r w:rsidRPr="00D14B49">
        <w:t xml:space="preserve"> the </w:t>
      </w:r>
      <w:r w:rsidR="002D5B43" w:rsidRPr="00D14B49">
        <w:t>Panel</w:t>
      </w:r>
      <w:r w:rsidRPr="00D14B49">
        <w:t xml:space="preserve"> shall declare that it has no conflicts of interest </w:t>
      </w:r>
      <w:r w:rsidR="003A6F7F" w:rsidRPr="00D14B49">
        <w:t>with the candidates</w:t>
      </w:r>
      <w:r w:rsidR="0042568B" w:rsidRPr="00D14B49">
        <w:t xml:space="preserve">, </w:t>
      </w:r>
      <w:r w:rsidR="003377E7" w:rsidRPr="00D14B49">
        <w:t>in accordance with current legislation</w:t>
      </w:r>
      <w:r w:rsidRPr="00D14B49">
        <w:t>, and shall define the assessment criteria and the date of the interview, ensuring maximum publicity by giving at least 15 days’ notice of the scheduled date.</w:t>
      </w:r>
    </w:p>
    <w:p w14:paraId="0F148FC0" w14:textId="77777777" w:rsidR="003A6F7F" w:rsidRPr="00D14B49" w:rsidRDefault="003A6F7F" w:rsidP="002904A8">
      <w:pPr>
        <w:spacing w:before="120"/>
        <w:rPr>
          <w:rFonts w:eastAsia="Times New Roman" w:cs="Calibri"/>
          <w:szCs w:val="22"/>
        </w:rPr>
      </w:pPr>
      <w:r w:rsidRPr="00D14B49">
        <w:rPr>
          <w:rFonts w:eastAsia="Times New Roman" w:cs="Calibri"/>
          <w:szCs w:val="22"/>
        </w:rPr>
        <w:t xml:space="preserve">The results of the assessment of qualifications must be made known to the candidates prior to the interview by publication on the Organisation’s website. </w:t>
      </w:r>
    </w:p>
    <w:p w14:paraId="22DB8481" w14:textId="2558312D" w:rsidR="003A6F7F" w:rsidRPr="00D14B49" w:rsidRDefault="003A6F7F" w:rsidP="002904A8">
      <w:pPr>
        <w:spacing w:before="120"/>
        <w:rPr>
          <w:rFonts w:eastAsia="Times New Roman" w:cs="Calibri"/>
          <w:szCs w:val="22"/>
        </w:rPr>
      </w:pPr>
      <w:r w:rsidRPr="00D14B49">
        <w:rPr>
          <w:rFonts w:eastAsia="Times New Roman" w:cs="Calibri"/>
          <w:szCs w:val="22"/>
        </w:rPr>
        <w:t xml:space="preserve">The </w:t>
      </w:r>
      <w:r w:rsidR="002D5B43" w:rsidRPr="00D14B49">
        <w:rPr>
          <w:rFonts w:eastAsia="Times New Roman" w:cs="Calibri"/>
          <w:szCs w:val="22"/>
        </w:rPr>
        <w:t>Panel</w:t>
      </w:r>
      <w:r w:rsidRPr="00D14B49">
        <w:rPr>
          <w:rFonts w:eastAsia="Times New Roman" w:cs="Calibri"/>
          <w:szCs w:val="22"/>
        </w:rPr>
        <w:t xml:space="preserve"> is required to assess the suitability of the scientific and professional curriculum vitae for the conduct of the research project, with reference </w:t>
      </w:r>
      <w:r w:rsidR="00374672" w:rsidRPr="00D14B49">
        <w:rPr>
          <w:rFonts w:eastAsia="Times New Roman" w:cs="Calibri"/>
          <w:szCs w:val="22"/>
        </w:rPr>
        <w:t xml:space="preserve">to the criteria </w:t>
      </w:r>
      <w:r w:rsidRPr="00D14B49">
        <w:rPr>
          <w:rFonts w:eastAsia="Times New Roman" w:cs="Calibri"/>
          <w:szCs w:val="22"/>
        </w:rPr>
        <w:t xml:space="preserve">set out </w:t>
      </w:r>
      <w:r w:rsidR="0066716A" w:rsidRPr="00D14B49">
        <w:rPr>
          <w:rFonts w:eastAsia="Times New Roman" w:cs="Calibri"/>
          <w:szCs w:val="22"/>
        </w:rPr>
        <w:t>in Article 8 below.</w:t>
      </w:r>
    </w:p>
    <w:p w14:paraId="0BC8ACCF" w14:textId="037995EB" w:rsidR="003A6F7F" w:rsidRPr="00D14B49" w:rsidRDefault="003A6F7F" w:rsidP="002904A8">
      <w:pPr>
        <w:spacing w:before="120"/>
        <w:rPr>
          <w:rFonts w:eastAsia="Times New Roman" w:cs="Calibri"/>
          <w:szCs w:val="22"/>
        </w:rPr>
      </w:pPr>
      <w:r w:rsidRPr="00D14B49">
        <w:rPr>
          <w:rFonts w:eastAsia="Times New Roman" w:cs="Calibri"/>
          <w:szCs w:val="22"/>
        </w:rPr>
        <w:t xml:space="preserve">The </w:t>
      </w:r>
      <w:r w:rsidR="002D5B43" w:rsidRPr="00D14B49">
        <w:rPr>
          <w:rFonts w:eastAsia="Times New Roman" w:cs="Calibri"/>
          <w:szCs w:val="22"/>
        </w:rPr>
        <w:t>Selection Panel’s</w:t>
      </w:r>
      <w:r w:rsidRPr="00D14B49">
        <w:rPr>
          <w:rFonts w:eastAsia="Times New Roman" w:cs="Calibri"/>
          <w:szCs w:val="22"/>
        </w:rPr>
        <w:t xml:space="preserve"> decision is final. </w:t>
      </w:r>
    </w:p>
    <w:p w14:paraId="5A7714D7" w14:textId="36207E55" w:rsidR="003A6F7F" w:rsidRPr="00D14B49" w:rsidRDefault="003A6F7F" w:rsidP="002904A8">
      <w:pPr>
        <w:spacing w:before="120"/>
        <w:rPr>
          <w:rFonts w:eastAsia="Times New Roman" w:cs="Calibri"/>
          <w:szCs w:val="22"/>
        </w:rPr>
      </w:pPr>
      <w:r w:rsidRPr="00D14B49">
        <w:rPr>
          <w:rFonts w:eastAsia="Times New Roman" w:cs="Calibri"/>
          <w:szCs w:val="22"/>
        </w:rPr>
        <w:t xml:space="preserve">The </w:t>
      </w:r>
      <w:r w:rsidR="003558AE" w:rsidRPr="00D14B49">
        <w:rPr>
          <w:rFonts w:eastAsia="Times New Roman" w:cs="Calibri"/>
          <w:szCs w:val="22"/>
        </w:rPr>
        <w:t>Panel</w:t>
      </w:r>
      <w:r w:rsidRPr="00D14B49">
        <w:rPr>
          <w:rFonts w:eastAsia="Times New Roman" w:cs="Calibri"/>
          <w:szCs w:val="22"/>
        </w:rPr>
        <w:t xml:space="preserve"> must complete its work, drawing up the merit ranking, within 2 months of the date of appointment. </w:t>
      </w:r>
    </w:p>
    <w:p w14:paraId="258E984C" w14:textId="430038A1" w:rsidR="003A6F7F" w:rsidRPr="00D14B49" w:rsidRDefault="003A6F7F" w:rsidP="002904A8">
      <w:pPr>
        <w:spacing w:before="120"/>
      </w:pPr>
      <w:r w:rsidRPr="00D14B49">
        <w:rPr>
          <w:rFonts w:eastAsia="Times New Roman" w:cs="Calibri"/>
          <w:szCs w:val="22"/>
          <w:lang w:eastAsia="it-IT"/>
        </w:rPr>
        <w:t xml:space="preserve">Upon completion of its work, the </w:t>
      </w:r>
      <w:r w:rsidR="003558AE" w:rsidRPr="00D14B49">
        <w:rPr>
          <w:rFonts w:eastAsia="Times New Roman" w:cs="Calibri"/>
          <w:szCs w:val="22"/>
          <w:lang w:eastAsia="it-IT"/>
        </w:rPr>
        <w:t>Panel</w:t>
      </w:r>
      <w:r w:rsidRPr="00D14B49">
        <w:rPr>
          <w:rFonts w:eastAsia="Times New Roman" w:cs="Calibri"/>
          <w:szCs w:val="22"/>
          <w:lang w:eastAsia="it-IT"/>
        </w:rPr>
        <w:t xml:space="preserve"> shall draw up the final report containing the ranking of eligible candidates in descending order of the total score derived from the sum of the scores obtained by each candidate during the assessment of qualifications and the public interview.</w:t>
      </w:r>
    </w:p>
    <w:p w14:paraId="0E4DE115" w14:textId="77777777" w:rsidR="00B04722" w:rsidRPr="00D14B49" w:rsidRDefault="00B04722" w:rsidP="002904A8">
      <w:pPr>
        <w:spacing w:before="120"/>
      </w:pPr>
    </w:p>
    <w:p w14:paraId="6EDD13A1" w14:textId="356F2C9C" w:rsidR="007F02FB" w:rsidRPr="00D14B49" w:rsidRDefault="003747D7" w:rsidP="00374672">
      <w:pPr>
        <w:pStyle w:val="ARTICOLO"/>
        <w:spacing w:before="120"/>
        <w:rPr>
          <w:color w:val="auto"/>
        </w:rPr>
      </w:pPr>
      <w:r w:rsidRPr="00D14B49">
        <w:rPr>
          <w:color w:val="auto"/>
        </w:rPr>
        <w:t>Art.</w:t>
      </w:r>
      <w:r w:rsidR="00DB3CFE" w:rsidRPr="00D14B49">
        <w:rPr>
          <w:color w:val="auto"/>
        </w:rPr>
        <w:t xml:space="preserve"> 8 </w:t>
      </w:r>
      <w:r w:rsidRPr="00D14B49">
        <w:rPr>
          <w:color w:val="auto"/>
        </w:rPr>
        <w:t xml:space="preserve">– Qualifications </w:t>
      </w:r>
      <w:r w:rsidR="00374672" w:rsidRPr="00D14B49">
        <w:rPr>
          <w:color w:val="auto"/>
        </w:rPr>
        <w:t xml:space="preserve">to be assessed, oral examination </w:t>
      </w:r>
      <w:r w:rsidRPr="00D14B49">
        <w:rPr>
          <w:color w:val="auto"/>
        </w:rPr>
        <w:t>and merit ranking</w:t>
      </w:r>
    </w:p>
    <w:p w14:paraId="4BE16EAF" w14:textId="13F055C4" w:rsidR="001A6D79" w:rsidRPr="00D14B49" w:rsidRDefault="001A6D79" w:rsidP="002904A8">
      <w:pPr>
        <w:spacing w:before="120"/>
      </w:pPr>
      <w:r w:rsidRPr="00D14B49">
        <w:t xml:space="preserve">Selection is based on qualifications </w:t>
      </w:r>
      <w:r w:rsidR="00374672" w:rsidRPr="00D14B49">
        <w:t>and an oral examination</w:t>
      </w:r>
      <w:r w:rsidRPr="00D14B49">
        <w:t>.</w:t>
      </w:r>
    </w:p>
    <w:p w14:paraId="22600A8A" w14:textId="673A8C64" w:rsidR="001A6D79" w:rsidRPr="00D14B49" w:rsidRDefault="001A6D79" w:rsidP="002904A8">
      <w:pPr>
        <w:spacing w:before="120"/>
      </w:pPr>
      <w:r w:rsidRPr="00D14B49">
        <w:t xml:space="preserve">The </w:t>
      </w:r>
      <w:r w:rsidR="003558AE" w:rsidRPr="00D14B49">
        <w:t>Selection Panel</w:t>
      </w:r>
      <w:r w:rsidRPr="00D14B49">
        <w:t xml:space="preserve"> has a total of 100 points, allocated as follows:</w:t>
      </w:r>
    </w:p>
    <w:p w14:paraId="1F70EF26" w14:textId="77777777" w:rsidR="00153FA8" w:rsidRPr="00D14B49" w:rsidRDefault="00153FA8" w:rsidP="002904A8">
      <w:pPr>
        <w:tabs>
          <w:tab w:val="left" w:pos="1047"/>
        </w:tabs>
        <w:spacing w:before="120"/>
        <w:ind w:left="471"/>
        <w:rPr>
          <w:rFonts w:eastAsia="Times New Roman" w:cs="Calibri"/>
          <w:szCs w:val="22"/>
        </w:rPr>
      </w:pPr>
      <w:r w:rsidRPr="00D14B49">
        <w:rPr>
          <w:rFonts w:eastAsia="Times New Roman" w:cs="Calibri"/>
          <w:szCs w:val="22"/>
        </w:rPr>
        <w:t>70 points for qualifications</w:t>
      </w:r>
    </w:p>
    <w:p w14:paraId="43F76087" w14:textId="71AEE08A" w:rsidR="006477BB" w:rsidRPr="00D14B49" w:rsidRDefault="00153FA8" w:rsidP="002904A8">
      <w:pPr>
        <w:tabs>
          <w:tab w:val="left" w:pos="1047"/>
        </w:tabs>
        <w:spacing w:before="120"/>
        <w:ind w:left="471"/>
        <w:rPr>
          <w:rFonts w:eastAsia="Times New Roman" w:cs="Calibri"/>
          <w:szCs w:val="22"/>
        </w:rPr>
      </w:pPr>
      <w:r w:rsidRPr="00D14B49">
        <w:rPr>
          <w:rFonts w:eastAsia="Times New Roman" w:cs="Calibri"/>
          <w:szCs w:val="22"/>
        </w:rPr>
        <w:t>30 points for the oral examination</w:t>
      </w:r>
    </w:p>
    <w:p w14:paraId="45386FE2" w14:textId="61E82895" w:rsidR="001A6D79" w:rsidRPr="00D14B49" w:rsidRDefault="001A6D79" w:rsidP="002904A8">
      <w:pPr>
        <w:spacing w:before="120"/>
      </w:pPr>
      <w:r w:rsidRPr="00D14B49">
        <w:t xml:space="preserve">The minimum score required to </w:t>
      </w:r>
      <w:r w:rsidR="00E922CE" w:rsidRPr="00D14B49">
        <w:t xml:space="preserve">pass the interview </w:t>
      </w:r>
      <w:r w:rsidR="00732ADA" w:rsidRPr="00D14B49">
        <w:t>is set at 21 out of 30.</w:t>
      </w:r>
    </w:p>
    <w:p w14:paraId="27004CE7" w14:textId="0743B1D9" w:rsidR="001D5FE2" w:rsidRPr="00D14B49" w:rsidRDefault="00293F3D" w:rsidP="002904A8">
      <w:pPr>
        <w:spacing w:before="120"/>
      </w:pPr>
      <w:r w:rsidRPr="00D14B49">
        <w:t>The selection process is considered passed with a minimum score of 70 out of 100.</w:t>
      </w:r>
    </w:p>
    <w:p w14:paraId="0F5759CB" w14:textId="77777777" w:rsidR="003558AE" w:rsidRPr="00D14B49" w:rsidRDefault="003558AE" w:rsidP="002904A8">
      <w:pPr>
        <w:spacing w:before="120"/>
      </w:pPr>
    </w:p>
    <w:p w14:paraId="212915A8" w14:textId="1AC722BF" w:rsidR="001A6D79" w:rsidRPr="00D14B49" w:rsidRDefault="001A6D79" w:rsidP="00A76FAB">
      <w:pPr>
        <w:pStyle w:val="bando"/>
        <w:rPr>
          <w:color w:val="auto"/>
        </w:rPr>
      </w:pPr>
      <w:r w:rsidRPr="00D14B49">
        <w:rPr>
          <w:color w:val="auto"/>
        </w:rPr>
        <w:t>ACADEMIC QUALIFICATIONS (maximum 70 points out of 100)</w:t>
      </w:r>
    </w:p>
    <w:p w14:paraId="441ACF87" w14:textId="76030945" w:rsidR="002E41CA" w:rsidRPr="00D14B49" w:rsidRDefault="001D346B" w:rsidP="00A76FAB">
      <w:pPr>
        <w:spacing w:before="0"/>
        <w:rPr>
          <w:rFonts w:eastAsia="Times New Roman" w:cs="Calibri"/>
          <w:szCs w:val="22"/>
        </w:rPr>
      </w:pPr>
      <w:r w:rsidRPr="00D14B49">
        <w:t xml:space="preserve">Before assessing qualifications, the </w:t>
      </w:r>
      <w:r w:rsidR="003558AE" w:rsidRPr="00D14B49">
        <w:t>Selection Panel</w:t>
      </w:r>
      <w:r w:rsidRPr="00D14B49">
        <w:t xml:space="preserve"> </w:t>
      </w:r>
      <w:r w:rsidR="002B7B3D" w:rsidRPr="00D14B49">
        <w:t xml:space="preserve">defines the criteria and corresponding </w:t>
      </w:r>
      <w:r w:rsidRPr="00D14B49">
        <w:t xml:space="preserve">marks </w:t>
      </w:r>
      <w:r w:rsidR="00ED4867" w:rsidRPr="00D14B49">
        <w:t xml:space="preserve">to be awarded to candidates, </w:t>
      </w:r>
      <w:r w:rsidRPr="00D14B49">
        <w:t xml:space="preserve">based on the following parameters </w:t>
      </w:r>
      <w:r w:rsidR="002B7B3D" w:rsidRPr="00D14B49">
        <w:t xml:space="preserve">and in relation </w:t>
      </w:r>
      <w:r w:rsidR="002B7B3D" w:rsidRPr="00D14B49">
        <w:rPr>
          <w:rFonts w:eastAsia="Times New Roman" w:cs="Calibri"/>
          <w:szCs w:val="22"/>
        </w:rPr>
        <w:t xml:space="preserve">to the characteristics of the </w:t>
      </w:r>
      <w:r w:rsidR="002B7B3D" w:rsidRPr="00D14B49">
        <w:rPr>
          <w:rFonts w:eastAsia="Times New Roman" w:cs="Calibri"/>
          <w:szCs w:val="22"/>
        </w:rPr>
        <w:lastRenderedPageBreak/>
        <w:t>Scientific-Disciplinary Sector and the research programme covered by the selection process and the activities envisaged for the post</w:t>
      </w:r>
      <w:r w:rsidR="002E41CA" w:rsidRPr="00D14B49">
        <w:rPr>
          <w:rFonts w:eastAsia="Times New Roman" w:cs="Calibri"/>
          <w:szCs w:val="22"/>
        </w:rPr>
        <w:t xml:space="preserve">, namely with reference </w:t>
      </w:r>
      <w:r w:rsidR="00AC5C09" w:rsidRPr="00D14B49">
        <w:rPr>
          <w:rFonts w:eastAsia="Times New Roman" w:cs="Calibri"/>
          <w:szCs w:val="22"/>
        </w:rPr>
        <w:t>to:</w:t>
      </w:r>
    </w:p>
    <w:p w14:paraId="55C17115" w14:textId="33676A4D" w:rsidR="007739A5" w:rsidRPr="00D14B49" w:rsidRDefault="002E41CA" w:rsidP="002E41CA">
      <w:pPr>
        <w:spacing w:before="120"/>
        <w:ind w:left="567" w:hanging="283"/>
        <w:rPr>
          <w:rFonts w:eastAsia="Times New Roman" w:cs="Calibri"/>
          <w:szCs w:val="22"/>
        </w:rPr>
      </w:pPr>
      <w:r w:rsidRPr="00D14B49">
        <w:rPr>
          <w:rFonts w:eastAsia="Times New Roman" w:cs="Calibri"/>
          <w:szCs w:val="22"/>
        </w:rPr>
        <w:t xml:space="preserve">a) </w:t>
      </w:r>
      <w:r w:rsidR="007739A5" w:rsidRPr="00D14B49">
        <w:rPr>
          <w:rFonts w:eastAsia="Times New Roman" w:cs="Calibri"/>
          <w:szCs w:val="22"/>
        </w:rPr>
        <w:t xml:space="preserve">the relevance and significance of the candidate’s academic background, previous research activities </w:t>
      </w:r>
      <w:r w:rsidRPr="00D14B49">
        <w:rPr>
          <w:rFonts w:eastAsia="Times New Roman" w:cs="Calibri"/>
          <w:szCs w:val="22"/>
        </w:rPr>
        <w:t xml:space="preserve">and </w:t>
      </w:r>
      <w:r w:rsidR="007739A5" w:rsidRPr="00D14B49">
        <w:rPr>
          <w:rFonts w:eastAsia="Times New Roman" w:cs="Calibri"/>
          <w:szCs w:val="22"/>
        </w:rPr>
        <w:t xml:space="preserve">any </w:t>
      </w:r>
      <w:r w:rsidR="002B7B3D" w:rsidRPr="00D14B49">
        <w:rPr>
          <w:rFonts w:eastAsia="Times New Roman" w:cs="Calibri"/>
          <w:szCs w:val="22"/>
        </w:rPr>
        <w:t>work</w:t>
      </w:r>
      <w:r w:rsidR="007739A5" w:rsidRPr="00D14B49">
        <w:rPr>
          <w:rFonts w:eastAsia="Times New Roman" w:cs="Calibri"/>
          <w:szCs w:val="22"/>
        </w:rPr>
        <w:t xml:space="preserve"> experience;</w:t>
      </w:r>
    </w:p>
    <w:p w14:paraId="3CD6D940" w14:textId="13AA735B" w:rsidR="002904A8" w:rsidRDefault="007739A5" w:rsidP="001D7586">
      <w:pPr>
        <w:spacing w:before="120"/>
        <w:ind w:left="567" w:hanging="283"/>
        <w:rPr>
          <w:rFonts w:eastAsia="Times New Roman" w:cs="Calibri"/>
          <w:szCs w:val="22"/>
        </w:rPr>
      </w:pPr>
      <w:r w:rsidRPr="00D14B49">
        <w:rPr>
          <w:rFonts w:eastAsia="Times New Roman" w:cs="Calibri"/>
          <w:szCs w:val="22"/>
        </w:rPr>
        <w:t>b)  the relevance and quality of the publications produced in relation to the research programme and the activities covered by the post.</w:t>
      </w:r>
    </w:p>
    <w:p w14:paraId="202D0365" w14:textId="2C11CC5F" w:rsidR="00E10099" w:rsidRPr="00E10099" w:rsidRDefault="00E10099" w:rsidP="00E10099">
      <w:pPr>
        <w:spacing w:before="120"/>
        <w:ind w:left="284"/>
        <w:rPr>
          <w:rFonts w:eastAsia="Times New Roman" w:cs="Calibri"/>
          <w:szCs w:val="22"/>
        </w:rPr>
      </w:pPr>
      <w:r>
        <w:rPr>
          <w:rFonts w:eastAsia="Times New Roman" w:cs="Calibri"/>
          <w:szCs w:val="22"/>
        </w:rPr>
        <w:t xml:space="preserve">c) </w:t>
      </w:r>
      <w:r w:rsidR="00B44F66" w:rsidRPr="00B44F66">
        <w:rPr>
          <w:rFonts w:eastAsia="Times New Roman" w:cs="Calibri"/>
          <w:szCs w:val="22"/>
        </w:rPr>
        <w:t>In addition, the following specific activities envisaged in the project will be assessed:</w:t>
      </w:r>
    </w:p>
    <w:p w14:paraId="0EB2864B" w14:textId="42E1BAC6" w:rsidR="00E10099" w:rsidRDefault="00E10099" w:rsidP="00E10099">
      <w:pPr>
        <w:spacing w:before="120"/>
        <w:ind w:left="709"/>
      </w:pPr>
      <w:r>
        <w:t>• Research experience in the field of marine geology and/or marine geophysics acquired at universities, public research institutions, or other national and international organizations</w:t>
      </w:r>
      <w:r>
        <w:t>;</w:t>
      </w:r>
    </w:p>
    <w:p w14:paraId="3DF19DFD" w14:textId="221B6D32" w:rsidR="00E10099" w:rsidRDefault="00E10099" w:rsidP="00E10099">
      <w:pPr>
        <w:spacing w:before="120"/>
        <w:ind w:left="709"/>
      </w:pPr>
      <w:r>
        <w:t>• Participation in oceanographic and/or marine geophysical surveys involving the acquisition of marine geophysical data;</w:t>
      </w:r>
    </w:p>
    <w:p w14:paraId="4198436D" w14:textId="1B9B2A45" w:rsidR="00E10099" w:rsidRDefault="00E10099" w:rsidP="00E10099">
      <w:pPr>
        <w:spacing w:before="120"/>
        <w:ind w:left="709"/>
      </w:pPr>
      <w:r>
        <w:t>• Proven experience in the processing and interpretation of multibeam morpho-bathymetric data, side-scan sonar imagery, high-resolution seismic data, and multichannel seismic data;</w:t>
      </w:r>
    </w:p>
    <w:p w14:paraId="6B2580A9" w14:textId="72240FF1" w:rsidR="00E10099" w:rsidRDefault="00E10099" w:rsidP="00E10099">
      <w:pPr>
        <w:spacing w:before="120"/>
        <w:ind w:left="709"/>
      </w:pPr>
      <w:r>
        <w:t>• Experience in the development, management, and implementation of georeferenced geodatabases and GIS applications for marine geosciences;</w:t>
      </w:r>
    </w:p>
    <w:p w14:paraId="1B659736" w14:textId="7945E1F1" w:rsidR="00E10099" w:rsidRDefault="00E10099" w:rsidP="00E10099">
      <w:pPr>
        <w:spacing w:before="120"/>
        <w:ind w:left="709"/>
      </w:pPr>
      <w:r>
        <w:t>• Experience within the framework of the CARG Project or comparable marine and geological mapping programmes.</w:t>
      </w:r>
    </w:p>
    <w:p w14:paraId="0CC840DD" w14:textId="7B8E4121" w:rsidR="00C647F9" w:rsidRPr="00D14B49" w:rsidRDefault="00C647F9" w:rsidP="002904A8">
      <w:pPr>
        <w:spacing w:before="120"/>
      </w:pPr>
      <w:r w:rsidRPr="00D14B49">
        <w:t xml:space="preserve">The results of the assessment of qualifications </w:t>
      </w:r>
      <w:r w:rsidR="00A56247" w:rsidRPr="00D14B49">
        <w:t xml:space="preserve">must be communicated </w:t>
      </w:r>
      <w:r w:rsidR="00097544" w:rsidRPr="00D14B49">
        <w:t xml:space="preserve">to candidates, via publication on the OGS website in the section </w:t>
      </w:r>
      <w:r w:rsidR="00655406" w:rsidRPr="00D14B49">
        <w:t xml:space="preserve">dedicated to this procedure, prior to the oral examination. </w:t>
      </w:r>
    </w:p>
    <w:p w14:paraId="033543F1" w14:textId="2DFA9A3A" w:rsidR="00C647F9" w:rsidRPr="00D14B49" w:rsidRDefault="001A6D79" w:rsidP="002904A8">
      <w:pPr>
        <w:spacing w:before="120"/>
      </w:pPr>
      <w:r w:rsidRPr="00D14B49">
        <w:t>The date, time and venue of the examination will be announced at least</w:t>
      </w:r>
      <w:r w:rsidR="004D28C3" w:rsidRPr="00D14B49">
        <w:t xml:space="preserve"> 15 </w:t>
      </w:r>
      <w:r w:rsidRPr="00D14B49">
        <w:t xml:space="preserve">days in advance via a notice published on the </w:t>
      </w:r>
      <w:r w:rsidR="00374672" w:rsidRPr="00D14B49">
        <w:t xml:space="preserve">OGS </w:t>
      </w:r>
      <w:r w:rsidRPr="00D14B49">
        <w:t xml:space="preserve">website </w:t>
      </w:r>
      <w:r w:rsidR="00374672" w:rsidRPr="00D14B49">
        <w:t>in the ‘Competitions’ section dedicated to this procedure</w:t>
      </w:r>
      <w:r w:rsidRPr="00D14B49">
        <w:t xml:space="preserve">. </w:t>
      </w:r>
    </w:p>
    <w:p w14:paraId="6D41CBCD" w14:textId="15BB71AF" w:rsidR="001A6D79" w:rsidRPr="00D14B49" w:rsidRDefault="001A6D79" w:rsidP="002904A8">
      <w:pPr>
        <w:spacing w:before="120"/>
      </w:pPr>
      <w:r w:rsidRPr="00D14B49">
        <w:t>This publication shall constitute notification for all purposes.</w:t>
      </w:r>
    </w:p>
    <w:p w14:paraId="792DCFED" w14:textId="77777777" w:rsidR="003558AE" w:rsidRPr="00D14B49" w:rsidRDefault="003558AE" w:rsidP="002904A8">
      <w:pPr>
        <w:spacing w:before="120"/>
      </w:pPr>
    </w:p>
    <w:p w14:paraId="103468FE" w14:textId="4C4A98E3" w:rsidR="001A6D79" w:rsidRPr="00D14B49" w:rsidRDefault="00612C0E" w:rsidP="00A76FAB">
      <w:pPr>
        <w:pStyle w:val="bando"/>
        <w:rPr>
          <w:color w:val="auto"/>
        </w:rPr>
      </w:pPr>
      <w:r w:rsidRPr="00D14B49">
        <w:rPr>
          <w:color w:val="auto"/>
        </w:rPr>
        <w:t xml:space="preserve">ORAL EXAMINATION </w:t>
      </w:r>
      <w:r w:rsidR="001A6D79" w:rsidRPr="00D14B49">
        <w:rPr>
          <w:color w:val="auto"/>
        </w:rPr>
        <w:t>(maximum 30 points out of 100)</w:t>
      </w:r>
    </w:p>
    <w:p w14:paraId="45AC92F1" w14:textId="721BD69D" w:rsidR="001A6D79" w:rsidRPr="00D14B49" w:rsidRDefault="00612C0E" w:rsidP="00A76FAB">
      <w:pPr>
        <w:spacing w:before="0"/>
      </w:pPr>
      <w:r w:rsidRPr="00D14B49">
        <w:t xml:space="preserve">The oral examination </w:t>
      </w:r>
      <w:r w:rsidR="001A6D79" w:rsidRPr="00D14B49">
        <w:t xml:space="preserve">may be conducted via videoconference, using IT and digital tools, whilst ensuring that technical solutions are in place to guarantee the transparency of the process, the identification of participants, and the security of communications. The </w:t>
      </w:r>
      <w:r w:rsidR="003558AE" w:rsidRPr="00D14B49">
        <w:t xml:space="preserve">Selection Panel </w:t>
      </w:r>
      <w:r w:rsidR="001A6D79" w:rsidRPr="00D14B49">
        <w:t>reserves the right to publish any detailed instructions regarding the conduct of the interview on the institutional website in good time.</w:t>
      </w:r>
    </w:p>
    <w:p w14:paraId="088E0A03" w14:textId="75D2D9D4" w:rsidR="001A6D79" w:rsidRPr="00D14B49" w:rsidRDefault="00612C0E" w:rsidP="002904A8">
      <w:pPr>
        <w:spacing w:before="120"/>
      </w:pPr>
      <w:r w:rsidRPr="00D14B49">
        <w:rPr>
          <w:rFonts w:eastAsia="Times New Roman" w:cs="Calibri"/>
          <w:szCs w:val="22"/>
          <w:lang w:eastAsia="it-IT"/>
        </w:rPr>
        <w:t>The oral examination will focus on knowledge relating to the activities outlined in the call for applications, relevant experience, any publications submitted, and further topics relevant to the research themes described in the call</w:t>
      </w:r>
      <w:r w:rsidR="00FC5A97" w:rsidRPr="00D14B49">
        <w:rPr>
          <w:rFonts w:eastAsia="Times New Roman" w:cs="Calibri"/>
          <w:szCs w:val="22"/>
          <w:lang w:eastAsia="it-IT"/>
        </w:rPr>
        <w:t>.</w:t>
      </w:r>
    </w:p>
    <w:p w14:paraId="24F79382" w14:textId="41379006" w:rsidR="00FC5A97" w:rsidRPr="00D14B49" w:rsidRDefault="00FC5A97" w:rsidP="002904A8">
      <w:pPr>
        <w:spacing w:before="120"/>
        <w:rPr>
          <w:rFonts w:eastAsia="Times New Roman" w:cs="Calibri"/>
          <w:szCs w:val="22"/>
          <w:lang w:eastAsia="it-IT"/>
        </w:rPr>
      </w:pPr>
      <w:r w:rsidRPr="00D14B49">
        <w:rPr>
          <w:rFonts w:eastAsia="Times New Roman" w:cs="Calibri"/>
          <w:szCs w:val="22"/>
          <w:lang w:eastAsia="it-IT"/>
        </w:rPr>
        <w:t xml:space="preserve">The oral examination is designed to assess the candidate’s skills and aptitude for </w:t>
      </w:r>
      <w:r w:rsidR="00D14B49" w:rsidRPr="00D14B49">
        <w:rPr>
          <w:rFonts w:eastAsia="Times New Roman" w:cs="Calibri"/>
          <w:szCs w:val="22"/>
          <w:lang w:eastAsia="it-IT"/>
        </w:rPr>
        <w:t>conducting</w:t>
      </w:r>
      <w:r w:rsidRPr="00D14B49">
        <w:rPr>
          <w:rFonts w:eastAsia="Times New Roman" w:cs="Calibri"/>
          <w:szCs w:val="22"/>
          <w:lang w:eastAsia="it-IT"/>
        </w:rPr>
        <w:t xml:space="preserve"> the activities covered by the </w:t>
      </w:r>
      <w:r w:rsidR="00D56CA2">
        <w:rPr>
          <w:rFonts w:eastAsia="Times New Roman" w:cs="Calibri"/>
          <w:szCs w:val="22"/>
          <w:lang w:eastAsia="it-IT"/>
        </w:rPr>
        <w:t xml:space="preserve">research </w:t>
      </w:r>
      <w:r w:rsidRPr="00D14B49">
        <w:rPr>
          <w:rFonts w:eastAsia="Times New Roman" w:cs="Calibri"/>
          <w:szCs w:val="22"/>
          <w:lang w:eastAsia="it-IT"/>
        </w:rPr>
        <w:t>post, as well as to evaluate their knowledge of English and/or other languages specified in the call for applications.</w:t>
      </w:r>
    </w:p>
    <w:p w14:paraId="7E90B157" w14:textId="6A7BB0E7" w:rsidR="008A4D57" w:rsidRPr="00D14B49" w:rsidRDefault="008A4D57" w:rsidP="002904A8">
      <w:pPr>
        <w:spacing w:before="120"/>
        <w:rPr>
          <w:rFonts w:eastAsia="Times New Roman" w:cs="Calibri"/>
          <w:szCs w:val="22"/>
          <w:lang w:eastAsia="it-IT"/>
        </w:rPr>
      </w:pPr>
      <w:r w:rsidRPr="00D14B49">
        <w:rPr>
          <w:rFonts w:eastAsia="Times New Roman" w:cs="Calibri"/>
          <w:szCs w:val="22"/>
          <w:lang w:eastAsia="it-IT"/>
        </w:rPr>
        <w:t xml:space="preserve">It may also be conducted in English. </w:t>
      </w:r>
    </w:p>
    <w:p w14:paraId="4C22BC21" w14:textId="4430A26A" w:rsidR="001A6D79" w:rsidRPr="00D14B49" w:rsidRDefault="001A6D79" w:rsidP="002904A8">
      <w:pPr>
        <w:spacing w:before="120"/>
      </w:pPr>
      <w:r w:rsidRPr="00D14B49">
        <w:t xml:space="preserve">To sit </w:t>
      </w:r>
      <w:r w:rsidR="0094033A" w:rsidRPr="00D14B49">
        <w:t>the oral examination</w:t>
      </w:r>
      <w:r w:rsidRPr="00D14B49">
        <w:t>, candidates must present a valid form of identification.</w:t>
      </w:r>
    </w:p>
    <w:p w14:paraId="6B9809D0" w14:textId="12838027" w:rsidR="001A6D79" w:rsidRPr="00D14B49" w:rsidRDefault="001A6D79" w:rsidP="002904A8">
      <w:pPr>
        <w:spacing w:before="120"/>
      </w:pPr>
      <w:r w:rsidRPr="00D14B49">
        <w:t>Candidates who fail to attend the interview, or, should it take place online, are not connected in accordance with the procedures indicated by the OGS, will forfeit all rights to participate and will be deemed to have withdrawn from the selection process.</w:t>
      </w:r>
    </w:p>
    <w:p w14:paraId="42BD69DF" w14:textId="3B653836" w:rsidR="001A6D79" w:rsidRPr="00D14B49" w:rsidRDefault="001A6D79" w:rsidP="002904A8">
      <w:pPr>
        <w:spacing w:before="120"/>
      </w:pPr>
      <w:r w:rsidRPr="00D14B49">
        <w:t>Candidates who achieve an overall score of at least</w:t>
      </w:r>
      <w:r w:rsidR="00612C0E" w:rsidRPr="00D14B49">
        <w:t xml:space="preserve"> </w:t>
      </w:r>
      <w:r w:rsidR="00A82551">
        <w:t>49</w:t>
      </w:r>
      <w:r w:rsidR="00612C0E" w:rsidRPr="00D14B49">
        <w:t>/</w:t>
      </w:r>
      <w:r w:rsidR="00A82551">
        <w:t>70</w:t>
      </w:r>
      <w:r w:rsidRPr="00D14B49">
        <w:t xml:space="preserve"> will pass the interview.</w:t>
      </w:r>
    </w:p>
    <w:p w14:paraId="4150738C" w14:textId="2DEDC4BD" w:rsidR="00646308" w:rsidRPr="00D14B49" w:rsidRDefault="00646308" w:rsidP="002904A8">
      <w:pPr>
        <w:spacing w:before="120"/>
      </w:pPr>
      <w:r w:rsidRPr="00D14B49">
        <w:lastRenderedPageBreak/>
        <w:t xml:space="preserve">At the end of the proceedings, the </w:t>
      </w:r>
      <w:r w:rsidR="003558AE" w:rsidRPr="00D14B49">
        <w:t>Panel</w:t>
      </w:r>
      <w:r w:rsidRPr="00D14B49">
        <w:t xml:space="preserve"> shall draw up the final report containing the ranking of eligible candidates in descending order of the overall score derived from the sum of the scores obtained by each candidate during the assessment of qualifications and the public interview.</w:t>
      </w:r>
    </w:p>
    <w:p w14:paraId="77E27F11" w14:textId="32DC417A" w:rsidR="00612C0E" w:rsidRPr="00D14B49" w:rsidRDefault="00646308" w:rsidP="002904A8">
      <w:pPr>
        <w:spacing w:before="120"/>
      </w:pPr>
      <w:r w:rsidRPr="00D14B49">
        <w:t>In the event of a tie in the overall score, it being understood that in selections for the award</w:t>
      </w:r>
      <w:r w:rsidR="00D56CA2">
        <w:t xml:space="preserve">ing </w:t>
      </w:r>
      <w:r w:rsidRPr="00D14B49">
        <w:t xml:space="preserve">of </w:t>
      </w:r>
      <w:r w:rsidR="00D56CA2">
        <w:t>research posts</w:t>
      </w:r>
      <w:r w:rsidRPr="00D14B49">
        <w:t>, a PhD, where not required for admission, constitutes a preferential qualification for the purposes of drawing up the final ranking, priority in the ranking shall be given, in the following order, to the candidate who, in the event of equal merit and equal qualifications, is declared the winner on the basis of the preferential criteria set out in Article 5, paragraph 4 of Presidential Decree No. 487/1994, as amended and supplemented.</w:t>
      </w:r>
    </w:p>
    <w:p w14:paraId="3552E094" w14:textId="77777777" w:rsidR="00D9027E" w:rsidRPr="00D14B49" w:rsidRDefault="001A6D79" w:rsidP="002904A8">
      <w:pPr>
        <w:spacing w:before="120"/>
        <w:rPr>
          <w:u w:val="single"/>
        </w:rPr>
      </w:pPr>
      <w:r w:rsidRPr="00D14B49">
        <w:t>The merit ranking list indicating the successful candidate will be published in the same manner as the call for applications, on the OGS website at</w:t>
      </w:r>
      <w:hyperlink r:id="rId14" w:history="1">
        <w:r w:rsidRPr="00D14B49">
          <w:rPr>
            <w:u w:val="single"/>
          </w:rPr>
          <w:t xml:space="preserve"> https://www.ogs.it/it/concorsi</w:t>
        </w:r>
      </w:hyperlink>
      <w:r w:rsidRPr="00D14B49">
        <w:rPr>
          <w:u w:val="single"/>
        </w:rPr>
        <w:t xml:space="preserve">. </w:t>
      </w:r>
    </w:p>
    <w:p w14:paraId="292185B0" w14:textId="31FA0A5F" w:rsidR="00AF3800" w:rsidRPr="00D14B49" w:rsidRDefault="001A6D79" w:rsidP="002904A8">
      <w:pPr>
        <w:spacing w:before="120"/>
      </w:pPr>
      <w:r w:rsidRPr="00D14B49">
        <w:t>The publication shall constitute notification for all purposes.</w:t>
      </w:r>
    </w:p>
    <w:p w14:paraId="7C10D2C8" w14:textId="77777777" w:rsidR="003558AE" w:rsidRPr="00D14B49" w:rsidRDefault="003558AE" w:rsidP="002904A8">
      <w:pPr>
        <w:spacing w:before="120"/>
      </w:pPr>
    </w:p>
    <w:p w14:paraId="36806874" w14:textId="01C4FA7B" w:rsidR="001D5FE2" w:rsidRPr="00D14B49" w:rsidRDefault="003747D7" w:rsidP="00374672">
      <w:pPr>
        <w:pStyle w:val="ARTICOLO"/>
        <w:spacing w:before="120"/>
        <w:rPr>
          <w:color w:val="auto"/>
        </w:rPr>
      </w:pPr>
      <w:r w:rsidRPr="00D14B49">
        <w:rPr>
          <w:color w:val="auto"/>
        </w:rPr>
        <w:t>Art.</w:t>
      </w:r>
      <w:r w:rsidR="00DB3CFE" w:rsidRPr="00D14B49">
        <w:rPr>
          <w:color w:val="auto"/>
        </w:rPr>
        <w:t xml:space="preserve"> 9 </w:t>
      </w:r>
      <w:r w:rsidRPr="00D14B49">
        <w:rPr>
          <w:color w:val="auto"/>
        </w:rPr>
        <w:t>– Approval of the merit ranking and appointment of the successful candidate</w:t>
      </w:r>
    </w:p>
    <w:p w14:paraId="66F5B1F9" w14:textId="6DB402B3"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The Director General of the OGS, having verified the formal validity of the documents submitted by the </w:t>
      </w:r>
      <w:r w:rsidR="003558AE" w:rsidRPr="00D14B49">
        <w:rPr>
          <w:rFonts w:asciiTheme="minorHAnsi" w:hAnsiTheme="minorHAnsi" w:cstheme="minorHAnsi"/>
        </w:rPr>
        <w:t>Selection Panel</w:t>
      </w:r>
      <w:r w:rsidRPr="00D14B49">
        <w:rPr>
          <w:rFonts w:asciiTheme="minorHAnsi" w:hAnsiTheme="minorHAnsi" w:cstheme="minorHAnsi"/>
        </w:rPr>
        <w:t xml:space="preserve">, shall approve the merit ranking and appoint the successful </w:t>
      </w:r>
      <w:r w:rsidR="009D519B" w:rsidRPr="00D14B49">
        <w:rPr>
          <w:rFonts w:asciiTheme="minorHAnsi" w:hAnsiTheme="minorHAnsi" w:cstheme="minorHAnsi"/>
        </w:rPr>
        <w:t>candidate</w:t>
      </w:r>
      <w:r w:rsidRPr="00D14B49">
        <w:rPr>
          <w:rFonts w:asciiTheme="minorHAnsi" w:hAnsiTheme="minorHAnsi" w:cstheme="minorHAnsi"/>
        </w:rPr>
        <w:t>.</w:t>
      </w:r>
    </w:p>
    <w:p w14:paraId="7AB9866E" w14:textId="087869A6"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The rankings remain valid for</w:t>
      </w:r>
      <w:r w:rsidR="001B4968" w:rsidRPr="00D14B49">
        <w:rPr>
          <w:rFonts w:asciiTheme="minorHAnsi" w:hAnsiTheme="minorHAnsi" w:cstheme="minorHAnsi"/>
        </w:rPr>
        <w:t xml:space="preserve"> 24</w:t>
      </w:r>
      <w:r w:rsidRPr="00D14B49">
        <w:rPr>
          <w:rFonts w:asciiTheme="minorHAnsi" w:hAnsiTheme="minorHAnsi" w:cstheme="minorHAnsi"/>
        </w:rPr>
        <w:t xml:space="preserve"> months following the date of their approval.</w:t>
      </w:r>
    </w:p>
    <w:p w14:paraId="3A671628" w14:textId="0C1B83E3"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Should the successful candidate expressly decline </w:t>
      </w:r>
      <w:r w:rsidR="001B4968" w:rsidRPr="00D14B49">
        <w:rPr>
          <w:rFonts w:asciiTheme="minorHAnsi" w:hAnsiTheme="minorHAnsi" w:cstheme="minorHAnsi"/>
        </w:rPr>
        <w:t xml:space="preserve">the post </w:t>
      </w:r>
      <w:r w:rsidRPr="00D14B49">
        <w:rPr>
          <w:rFonts w:asciiTheme="minorHAnsi" w:hAnsiTheme="minorHAnsi" w:cstheme="minorHAnsi"/>
        </w:rPr>
        <w:t>or fail to accept it within the time limit set out in Article</w:t>
      </w:r>
      <w:r w:rsidR="0074175D" w:rsidRPr="00D14B49">
        <w:rPr>
          <w:rFonts w:asciiTheme="minorHAnsi" w:hAnsiTheme="minorHAnsi" w:cstheme="minorHAnsi"/>
        </w:rPr>
        <w:t xml:space="preserve"> 10 </w:t>
      </w:r>
      <w:r w:rsidRPr="00D14B49">
        <w:rPr>
          <w:rFonts w:asciiTheme="minorHAnsi" w:hAnsiTheme="minorHAnsi" w:cstheme="minorHAnsi"/>
        </w:rPr>
        <w:t xml:space="preserve">of this call for applications, the list of successful candidates shall be reviewed </w:t>
      </w:r>
      <w:r w:rsidR="001B4968" w:rsidRPr="00D14B49">
        <w:rPr>
          <w:rFonts w:asciiTheme="minorHAnsi" w:hAnsiTheme="minorHAnsi" w:cstheme="minorHAnsi"/>
        </w:rPr>
        <w:t>in order of ranking within the period of validity of the list.</w:t>
      </w:r>
    </w:p>
    <w:p w14:paraId="1EDB390C" w14:textId="77777777" w:rsidR="00B04722" w:rsidRPr="00D14B49" w:rsidRDefault="00B04722" w:rsidP="002904A8">
      <w:pPr>
        <w:spacing w:before="120"/>
        <w:rPr>
          <w:rFonts w:asciiTheme="minorHAnsi" w:hAnsiTheme="minorHAnsi" w:cstheme="minorHAnsi"/>
        </w:rPr>
      </w:pPr>
    </w:p>
    <w:p w14:paraId="5CF8327D" w14:textId="7F0273E8" w:rsidR="005C1E5B" w:rsidRPr="00D14B49" w:rsidRDefault="003747D7" w:rsidP="00374672">
      <w:pPr>
        <w:pStyle w:val="ARTICOLO"/>
        <w:spacing w:before="120"/>
        <w:rPr>
          <w:color w:val="auto"/>
        </w:rPr>
      </w:pPr>
      <w:r w:rsidRPr="00D14B49">
        <w:rPr>
          <w:color w:val="auto"/>
        </w:rPr>
        <w:t>Article</w:t>
      </w:r>
      <w:r w:rsidR="00DB3CFE" w:rsidRPr="00D14B49">
        <w:rPr>
          <w:color w:val="auto"/>
        </w:rPr>
        <w:t xml:space="preserve"> 10 </w:t>
      </w:r>
      <w:r w:rsidRPr="00D14B49">
        <w:rPr>
          <w:color w:val="auto"/>
        </w:rPr>
        <w:t>– Award</w:t>
      </w:r>
      <w:r w:rsidR="003558AE" w:rsidRPr="00D14B49">
        <w:rPr>
          <w:color w:val="auto"/>
        </w:rPr>
        <w:t>ing</w:t>
      </w:r>
      <w:r w:rsidR="003F593E" w:rsidRPr="00D14B49">
        <w:rPr>
          <w:color w:val="auto"/>
        </w:rPr>
        <w:t xml:space="preserve"> the </w:t>
      </w:r>
      <w:r w:rsidR="008D1BFC">
        <w:rPr>
          <w:color w:val="auto"/>
        </w:rPr>
        <w:t xml:space="preserve">research </w:t>
      </w:r>
      <w:r w:rsidR="003F593E" w:rsidRPr="00D14B49">
        <w:rPr>
          <w:color w:val="auto"/>
        </w:rPr>
        <w:t xml:space="preserve">post  </w:t>
      </w:r>
    </w:p>
    <w:p w14:paraId="31040177" w14:textId="67BE4E3C"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The Director General of the OGS, in accordance with the provisions in force, shall award </w:t>
      </w:r>
      <w:r w:rsidR="003F593E" w:rsidRPr="00D14B49">
        <w:rPr>
          <w:rFonts w:asciiTheme="minorHAnsi" w:hAnsiTheme="minorHAnsi" w:cstheme="minorHAnsi"/>
        </w:rPr>
        <w:t xml:space="preserve">the </w:t>
      </w:r>
      <w:r w:rsidR="008D1BFC">
        <w:rPr>
          <w:rFonts w:asciiTheme="minorHAnsi" w:hAnsiTheme="minorHAnsi" w:cstheme="minorHAnsi"/>
        </w:rPr>
        <w:t xml:space="preserve">research </w:t>
      </w:r>
      <w:r w:rsidR="003F593E" w:rsidRPr="00D14B49">
        <w:rPr>
          <w:rFonts w:asciiTheme="minorHAnsi" w:hAnsiTheme="minorHAnsi" w:cstheme="minorHAnsi"/>
        </w:rPr>
        <w:t xml:space="preserve">post </w:t>
      </w:r>
      <w:r w:rsidRPr="00D14B49">
        <w:rPr>
          <w:rFonts w:asciiTheme="minorHAnsi" w:hAnsiTheme="minorHAnsi" w:cstheme="minorHAnsi"/>
        </w:rPr>
        <w:t xml:space="preserve">to </w:t>
      </w:r>
      <w:r w:rsidR="005C1E5B" w:rsidRPr="00D14B49">
        <w:rPr>
          <w:rFonts w:asciiTheme="minorHAnsi" w:hAnsiTheme="minorHAnsi" w:cstheme="minorHAnsi"/>
        </w:rPr>
        <w:t xml:space="preserve">the </w:t>
      </w:r>
      <w:r w:rsidRPr="00D14B49">
        <w:rPr>
          <w:rFonts w:asciiTheme="minorHAnsi" w:hAnsiTheme="minorHAnsi" w:cstheme="minorHAnsi"/>
        </w:rPr>
        <w:t xml:space="preserve">successful </w:t>
      </w:r>
      <w:r w:rsidR="005C1E5B" w:rsidRPr="00D14B49">
        <w:rPr>
          <w:rFonts w:asciiTheme="minorHAnsi" w:hAnsiTheme="minorHAnsi" w:cstheme="minorHAnsi"/>
        </w:rPr>
        <w:t>candidate.</w:t>
      </w:r>
    </w:p>
    <w:p w14:paraId="3DFB8394" w14:textId="2FDF19A6" w:rsidR="00446C29" w:rsidRPr="00D14B49" w:rsidRDefault="00446C29" w:rsidP="00446C29">
      <w:pPr>
        <w:spacing w:before="120"/>
        <w:rPr>
          <w:rFonts w:asciiTheme="minorHAnsi" w:hAnsiTheme="minorHAnsi" w:cstheme="minorHAnsi"/>
        </w:rPr>
      </w:pPr>
      <w:r w:rsidRPr="00D14B49">
        <w:rPr>
          <w:rFonts w:asciiTheme="minorHAnsi" w:hAnsiTheme="minorHAnsi" w:cstheme="minorHAnsi"/>
        </w:rPr>
        <w:t xml:space="preserve">The successful candidate will be sent the offer of the </w:t>
      </w:r>
      <w:r w:rsidR="008D1BFC">
        <w:rPr>
          <w:rFonts w:asciiTheme="minorHAnsi" w:hAnsiTheme="minorHAnsi" w:cstheme="minorHAnsi"/>
        </w:rPr>
        <w:t xml:space="preserve">research </w:t>
      </w:r>
      <w:r w:rsidR="008D1BFC" w:rsidRPr="00D14B49">
        <w:rPr>
          <w:rFonts w:asciiTheme="minorHAnsi" w:hAnsiTheme="minorHAnsi" w:cstheme="minorHAnsi"/>
        </w:rPr>
        <w:t xml:space="preserve">post </w:t>
      </w:r>
      <w:r w:rsidRPr="00D14B49">
        <w:rPr>
          <w:rFonts w:asciiTheme="minorHAnsi" w:hAnsiTheme="minorHAnsi" w:cstheme="minorHAnsi"/>
        </w:rPr>
        <w:t xml:space="preserve">by email, which must be accepted by email within 15 days of receipt. </w:t>
      </w:r>
    </w:p>
    <w:p w14:paraId="6572556F" w14:textId="1A1FE748" w:rsidR="00E90E96" w:rsidRPr="00D14B49" w:rsidRDefault="00446C29" w:rsidP="00446C29">
      <w:pPr>
        <w:spacing w:before="120"/>
        <w:rPr>
          <w:rFonts w:asciiTheme="minorHAnsi" w:hAnsiTheme="minorHAnsi" w:cstheme="minorHAnsi"/>
        </w:rPr>
      </w:pPr>
      <w:r w:rsidRPr="00D14B49">
        <w:rPr>
          <w:rFonts w:asciiTheme="minorHAnsi" w:hAnsiTheme="minorHAnsi" w:cstheme="minorHAnsi"/>
        </w:rPr>
        <w:t xml:space="preserve">If the candidate does not respond to confirm acceptance or withdrawal within 15 days, they will be deemed to have withdrawn. The start of the </w:t>
      </w:r>
      <w:r w:rsidR="008D1BFC">
        <w:rPr>
          <w:rFonts w:asciiTheme="minorHAnsi" w:hAnsiTheme="minorHAnsi" w:cstheme="minorHAnsi"/>
        </w:rPr>
        <w:t xml:space="preserve">research </w:t>
      </w:r>
      <w:r w:rsidR="008D1BFC" w:rsidRPr="00D14B49">
        <w:rPr>
          <w:rFonts w:asciiTheme="minorHAnsi" w:hAnsiTheme="minorHAnsi" w:cstheme="minorHAnsi"/>
        </w:rPr>
        <w:t xml:space="preserve">post </w:t>
      </w:r>
      <w:r w:rsidRPr="00D14B49">
        <w:rPr>
          <w:rFonts w:asciiTheme="minorHAnsi" w:hAnsiTheme="minorHAnsi" w:cstheme="minorHAnsi"/>
        </w:rPr>
        <w:t xml:space="preserve">is normally within 60 days of the date of acceptance; any postponements may be agreed with the Director of the relevant scientific unit provided they are compatible with the project activities. </w:t>
      </w:r>
    </w:p>
    <w:p w14:paraId="3B06B63B" w14:textId="002D5068" w:rsidR="00446C29" w:rsidRPr="00D14B49" w:rsidRDefault="00446C29" w:rsidP="00446C29">
      <w:pPr>
        <w:spacing w:before="120"/>
        <w:rPr>
          <w:rFonts w:asciiTheme="minorHAnsi" w:hAnsiTheme="minorHAnsi" w:cstheme="minorHAnsi"/>
        </w:rPr>
      </w:pPr>
      <w:r w:rsidRPr="00D14B49">
        <w:rPr>
          <w:rFonts w:asciiTheme="minorHAnsi" w:hAnsiTheme="minorHAnsi" w:cstheme="minorHAnsi"/>
        </w:rPr>
        <w:t>The contract will be signed by the successful candidate at the start of the position. Failure to sign the contract within the specified timeframe will be considered a withdrawal from the position, and the candidate will be removed from the ranking list.</w:t>
      </w:r>
    </w:p>
    <w:p w14:paraId="749EA5E2" w14:textId="7EF1EF35" w:rsidR="00705389" w:rsidRDefault="00446C29" w:rsidP="002904A8">
      <w:pPr>
        <w:spacing w:before="120"/>
        <w:rPr>
          <w:rFonts w:asciiTheme="minorHAnsi" w:hAnsiTheme="minorHAnsi" w:cstheme="minorHAnsi"/>
        </w:rPr>
      </w:pPr>
      <w:r w:rsidRPr="0073197B">
        <w:rPr>
          <w:rFonts w:asciiTheme="minorHAnsi" w:hAnsiTheme="minorHAnsi" w:cstheme="minorHAnsi"/>
        </w:rPr>
        <w:t>The signing of the contract constitutes the conferral of the post.</w:t>
      </w:r>
    </w:p>
    <w:p w14:paraId="6C84D657" w14:textId="77777777" w:rsidR="004C5542" w:rsidRPr="0073197B" w:rsidRDefault="004C5542" w:rsidP="002904A8">
      <w:pPr>
        <w:spacing w:before="120"/>
        <w:rPr>
          <w:rFonts w:asciiTheme="minorHAnsi" w:hAnsiTheme="minorHAnsi" w:cstheme="minorHAnsi"/>
        </w:rPr>
      </w:pPr>
    </w:p>
    <w:p w14:paraId="7C871B00" w14:textId="7FFE069A" w:rsidR="001D5FE2" w:rsidRPr="00D14B49" w:rsidRDefault="003747D7" w:rsidP="00BB0E54">
      <w:pPr>
        <w:pStyle w:val="ARTICOLO"/>
        <w:spacing w:before="120"/>
        <w:rPr>
          <w:color w:val="auto"/>
        </w:rPr>
      </w:pPr>
      <w:r w:rsidRPr="0073197B">
        <w:rPr>
          <w:color w:val="auto"/>
        </w:rPr>
        <w:t>Art.</w:t>
      </w:r>
      <w:r w:rsidR="0090389E" w:rsidRPr="0073197B">
        <w:rPr>
          <w:color w:val="auto"/>
        </w:rPr>
        <w:t xml:space="preserve"> 11 </w:t>
      </w:r>
      <w:r w:rsidRPr="0073197B">
        <w:rPr>
          <w:color w:val="auto"/>
        </w:rPr>
        <w:t xml:space="preserve">– Obligations </w:t>
      </w:r>
      <w:r w:rsidR="00501DDC" w:rsidRPr="0073197B">
        <w:rPr>
          <w:color w:val="auto"/>
        </w:rPr>
        <w:t xml:space="preserve">of the </w:t>
      </w:r>
      <w:r w:rsidR="008D1BFC" w:rsidRPr="0073197B">
        <w:rPr>
          <w:rFonts w:asciiTheme="minorHAnsi" w:hAnsiTheme="minorHAnsi" w:cstheme="minorHAnsi"/>
        </w:rPr>
        <w:t>research post</w:t>
      </w:r>
      <w:r w:rsidR="008D1BFC" w:rsidRPr="00D14B49">
        <w:rPr>
          <w:rFonts w:asciiTheme="minorHAnsi" w:hAnsiTheme="minorHAnsi" w:cstheme="minorHAnsi"/>
        </w:rPr>
        <w:t xml:space="preserve"> </w:t>
      </w:r>
      <w:r w:rsidR="00501DDC" w:rsidRPr="00D14B49">
        <w:rPr>
          <w:color w:val="auto"/>
        </w:rPr>
        <w:t>holder</w:t>
      </w:r>
    </w:p>
    <w:p w14:paraId="26BD646E" w14:textId="5F0A3E9C" w:rsidR="003719C7" w:rsidRPr="00D14B49" w:rsidRDefault="003719C7" w:rsidP="003719C7">
      <w:pPr>
        <w:spacing w:before="120"/>
        <w:rPr>
          <w:rFonts w:asciiTheme="minorHAnsi" w:hAnsiTheme="minorHAnsi" w:cstheme="minorHAnsi"/>
        </w:rPr>
      </w:pPr>
      <w:r w:rsidRPr="00D14B49">
        <w:rPr>
          <w:rFonts w:asciiTheme="minorHAnsi" w:hAnsiTheme="minorHAnsi" w:cstheme="minorHAnsi"/>
        </w:rPr>
        <w:t xml:space="preserve">The </w:t>
      </w:r>
      <w:r w:rsidR="008D1BFC">
        <w:rPr>
          <w:rFonts w:asciiTheme="minorHAnsi" w:hAnsiTheme="minorHAnsi" w:cstheme="minorHAnsi"/>
        </w:rPr>
        <w:t xml:space="preserve">research </w:t>
      </w:r>
      <w:r w:rsidR="008D1BFC" w:rsidRPr="00D14B49">
        <w:rPr>
          <w:rFonts w:asciiTheme="minorHAnsi" w:hAnsiTheme="minorHAnsi" w:cstheme="minorHAnsi"/>
        </w:rPr>
        <w:t xml:space="preserve">post </w:t>
      </w:r>
      <w:r w:rsidRPr="00D14B49">
        <w:rPr>
          <w:rFonts w:asciiTheme="minorHAnsi" w:hAnsiTheme="minorHAnsi" w:cstheme="minorHAnsi"/>
        </w:rPr>
        <w:t>holder is obliged to:</w:t>
      </w:r>
    </w:p>
    <w:p w14:paraId="4AC293B2" w14:textId="77777777" w:rsidR="003719C7" w:rsidRPr="00D14B49" w:rsidRDefault="003719C7" w:rsidP="003719C7">
      <w:pPr>
        <w:spacing w:before="120"/>
        <w:ind w:left="567" w:hanging="283"/>
        <w:rPr>
          <w:rFonts w:asciiTheme="minorHAnsi" w:hAnsiTheme="minorHAnsi" w:cstheme="minorHAnsi"/>
        </w:rPr>
      </w:pPr>
      <w:r w:rsidRPr="00D14B49">
        <w:rPr>
          <w:rFonts w:asciiTheme="minorHAnsi" w:hAnsiTheme="minorHAnsi" w:cstheme="minorHAnsi"/>
        </w:rPr>
        <w:t>a)</w:t>
      </w:r>
      <w:r w:rsidRPr="00D14B49">
        <w:rPr>
          <w:rFonts w:asciiTheme="minorHAnsi" w:hAnsiTheme="minorHAnsi" w:cstheme="minorHAnsi"/>
        </w:rPr>
        <w:tab/>
        <w:t>to commence work on the date specified at the scientific unit indicated in the contract;</w:t>
      </w:r>
    </w:p>
    <w:p w14:paraId="25A8F54C" w14:textId="2A0826A6" w:rsidR="003719C7" w:rsidRPr="00D14B49" w:rsidRDefault="003719C7" w:rsidP="003719C7">
      <w:pPr>
        <w:spacing w:before="120"/>
        <w:ind w:left="567" w:hanging="283"/>
        <w:rPr>
          <w:rFonts w:asciiTheme="minorHAnsi" w:hAnsiTheme="minorHAnsi" w:cstheme="minorHAnsi"/>
        </w:rPr>
      </w:pPr>
      <w:r w:rsidRPr="00D14B49">
        <w:rPr>
          <w:rFonts w:asciiTheme="minorHAnsi" w:hAnsiTheme="minorHAnsi" w:cstheme="minorHAnsi"/>
        </w:rPr>
        <w:t>b)</w:t>
      </w:r>
      <w:r w:rsidRPr="00D14B49">
        <w:rPr>
          <w:rFonts w:asciiTheme="minorHAnsi" w:hAnsiTheme="minorHAnsi" w:cstheme="minorHAnsi"/>
        </w:rPr>
        <w:tab/>
        <w:t xml:space="preserve">to </w:t>
      </w:r>
      <w:r w:rsidR="00D14B49" w:rsidRPr="00D14B49">
        <w:rPr>
          <w:rFonts w:asciiTheme="minorHAnsi" w:hAnsiTheme="minorHAnsi" w:cstheme="minorHAnsi"/>
        </w:rPr>
        <w:t>perform</w:t>
      </w:r>
      <w:r w:rsidRPr="00D14B49">
        <w:rPr>
          <w:rFonts w:asciiTheme="minorHAnsi" w:hAnsiTheme="minorHAnsi" w:cstheme="minorHAnsi"/>
        </w:rPr>
        <w:t xml:space="preserve"> their duties regularly and without interruption for the entire duration of the contract;</w:t>
      </w:r>
    </w:p>
    <w:p w14:paraId="5DD73215" w14:textId="77777777" w:rsidR="003719C7" w:rsidRPr="00D14B49" w:rsidRDefault="003719C7" w:rsidP="003719C7">
      <w:pPr>
        <w:spacing w:before="120"/>
        <w:ind w:left="567" w:hanging="283"/>
        <w:rPr>
          <w:rFonts w:asciiTheme="minorHAnsi" w:hAnsiTheme="minorHAnsi" w:cstheme="minorHAnsi"/>
        </w:rPr>
      </w:pPr>
      <w:r w:rsidRPr="00D14B49">
        <w:rPr>
          <w:rFonts w:asciiTheme="minorHAnsi" w:hAnsiTheme="minorHAnsi" w:cstheme="minorHAnsi"/>
        </w:rPr>
        <w:lastRenderedPageBreak/>
        <w:t>c)</w:t>
      </w:r>
      <w:r w:rsidRPr="00D14B49">
        <w:rPr>
          <w:rFonts w:asciiTheme="minorHAnsi" w:hAnsiTheme="minorHAnsi" w:cstheme="minorHAnsi"/>
        </w:rPr>
        <w:tab/>
        <w:t>to comply with all OGS internal regulations and to adhere to health and safety regulations, and to follow the instructions of the Scientific Project Manager or Activity Manager and, likewise, of the Research Supervisor for research assignments;</w:t>
      </w:r>
    </w:p>
    <w:p w14:paraId="23A948CA" w14:textId="77777777" w:rsidR="003719C7" w:rsidRPr="00D14B49" w:rsidRDefault="003719C7" w:rsidP="003719C7">
      <w:pPr>
        <w:spacing w:before="120"/>
        <w:ind w:left="567" w:hanging="283"/>
        <w:rPr>
          <w:rFonts w:asciiTheme="minorHAnsi" w:hAnsiTheme="minorHAnsi" w:cstheme="minorHAnsi"/>
        </w:rPr>
      </w:pPr>
      <w:r w:rsidRPr="00D14B49">
        <w:rPr>
          <w:rFonts w:asciiTheme="minorHAnsi" w:hAnsiTheme="minorHAnsi" w:cstheme="minorHAnsi"/>
        </w:rPr>
        <w:t>d)</w:t>
      </w:r>
      <w:r w:rsidRPr="00D14B49">
        <w:rPr>
          <w:rFonts w:asciiTheme="minorHAnsi" w:hAnsiTheme="minorHAnsi" w:cstheme="minorHAnsi"/>
        </w:rPr>
        <w:tab/>
        <w:t>to comply with the obligations set out in the Organisation’s Code of Conduct and Code of Ethics;</w:t>
      </w:r>
    </w:p>
    <w:p w14:paraId="305A3C35" w14:textId="77777777" w:rsidR="003719C7" w:rsidRPr="00D14B49" w:rsidRDefault="003719C7" w:rsidP="003719C7">
      <w:pPr>
        <w:spacing w:before="120"/>
        <w:ind w:left="567" w:hanging="283"/>
        <w:rPr>
          <w:rFonts w:asciiTheme="minorHAnsi" w:hAnsiTheme="minorHAnsi" w:cstheme="minorHAnsi"/>
        </w:rPr>
      </w:pPr>
      <w:r w:rsidRPr="00D14B49">
        <w:rPr>
          <w:rFonts w:asciiTheme="minorHAnsi" w:hAnsiTheme="minorHAnsi" w:cstheme="minorHAnsi"/>
        </w:rPr>
        <w:t>e)</w:t>
      </w:r>
      <w:r w:rsidRPr="00D14B49">
        <w:rPr>
          <w:rFonts w:asciiTheme="minorHAnsi" w:hAnsiTheme="minorHAnsi" w:cstheme="minorHAnsi"/>
        </w:rPr>
        <w:tab/>
        <w:t>to comply, in particular, with the Organisation’s internal regulations issued in implementation of the obligations regarding publicity, transparency and the dissemination of information by public administrations, as provided for by Legislative Decree No. 33 of 14 March 2013, as amended and supplemented.</w:t>
      </w:r>
    </w:p>
    <w:p w14:paraId="606ABE50" w14:textId="301DAF1F" w:rsidR="00A82551" w:rsidRDefault="003719C7" w:rsidP="003719C7">
      <w:pPr>
        <w:spacing w:before="120"/>
        <w:rPr>
          <w:rFonts w:asciiTheme="minorHAnsi" w:hAnsiTheme="minorHAnsi" w:cstheme="minorHAnsi"/>
        </w:rPr>
      </w:pPr>
      <w:r w:rsidRPr="00D14B49">
        <w:rPr>
          <w:rFonts w:asciiTheme="minorHAnsi" w:hAnsiTheme="minorHAnsi" w:cstheme="minorHAnsi"/>
        </w:rPr>
        <w:t xml:space="preserve">The holder of a </w:t>
      </w:r>
      <w:r w:rsidR="00A82551">
        <w:rPr>
          <w:rFonts w:asciiTheme="minorHAnsi" w:hAnsiTheme="minorHAnsi" w:cstheme="minorHAnsi"/>
        </w:rPr>
        <w:t>research</w:t>
      </w:r>
      <w:r w:rsidRPr="00D14B49">
        <w:rPr>
          <w:rFonts w:asciiTheme="minorHAnsi" w:hAnsiTheme="minorHAnsi" w:cstheme="minorHAnsi"/>
        </w:rPr>
        <w:t xml:space="preserve"> post is subject to the health checks provided for by Legislative Decree No. 81/2008, at the Organisation’s expense, and to the regulations on health and safety at work.</w:t>
      </w:r>
    </w:p>
    <w:p w14:paraId="5B32E31C" w14:textId="0290616B" w:rsidR="00A82551" w:rsidRPr="00DB5500" w:rsidRDefault="00A82551" w:rsidP="00A82551">
      <w:pPr>
        <w:spacing w:before="120"/>
        <w:rPr>
          <w:rFonts w:asciiTheme="minorHAnsi" w:hAnsiTheme="minorHAnsi" w:cstheme="minorHAnsi"/>
        </w:rPr>
      </w:pPr>
      <w:r w:rsidRPr="00DB5500">
        <w:rPr>
          <w:rFonts w:asciiTheme="minorHAnsi" w:hAnsiTheme="minorHAnsi" w:cstheme="minorHAnsi"/>
        </w:rPr>
        <w:t xml:space="preserve">The work of the research fellow is carried out under the supervision and guidance of a tutor, who is appointed for the entire duration of the project but may be replaced in the event of incapacity or research requirements, subject to authorisation by the Director of the Research Unit and approval by the Scientific Coordinator of the project to which the research </w:t>
      </w:r>
      <w:r w:rsidR="009A66B7" w:rsidRPr="00DB5500">
        <w:rPr>
          <w:rFonts w:asciiTheme="minorHAnsi" w:hAnsiTheme="minorHAnsi" w:cstheme="minorHAnsi"/>
        </w:rPr>
        <w:t>post</w:t>
      </w:r>
      <w:r w:rsidRPr="00DB5500">
        <w:rPr>
          <w:rFonts w:asciiTheme="minorHAnsi" w:hAnsiTheme="minorHAnsi" w:cstheme="minorHAnsi"/>
        </w:rPr>
        <w:t xml:space="preserve"> is </w:t>
      </w:r>
      <w:r w:rsidR="009A66B7" w:rsidRPr="00DB5500">
        <w:rPr>
          <w:rFonts w:asciiTheme="minorHAnsi" w:hAnsiTheme="minorHAnsi" w:cstheme="minorHAnsi"/>
        </w:rPr>
        <w:t>assigned</w:t>
      </w:r>
      <w:r w:rsidRPr="00DB5500">
        <w:rPr>
          <w:rFonts w:asciiTheme="minorHAnsi" w:hAnsiTheme="minorHAnsi" w:cstheme="minorHAnsi"/>
        </w:rPr>
        <w:t>.</w:t>
      </w:r>
    </w:p>
    <w:p w14:paraId="6163BFB3" w14:textId="22B7E6C5" w:rsidR="003719C7" w:rsidRPr="00D14B49" w:rsidRDefault="003719C7" w:rsidP="003719C7">
      <w:pPr>
        <w:spacing w:before="120"/>
        <w:rPr>
          <w:rFonts w:asciiTheme="minorHAnsi" w:hAnsiTheme="minorHAnsi" w:cstheme="minorHAnsi"/>
        </w:rPr>
      </w:pPr>
      <w:r w:rsidRPr="00D14B49">
        <w:rPr>
          <w:rFonts w:asciiTheme="minorHAnsi" w:hAnsiTheme="minorHAnsi" w:cstheme="minorHAnsi"/>
        </w:rPr>
        <w:t>Should the research fellow, without just cause, fail to continue their work regularly and without interruption for the entire duration of the contract after commencing it, or be found guilty of serious and repeated breaches of duty, or, finally, demonstrate that they lack the necessary aptitude for the work provided for in the contract and carried out under the supervision and guidance of the Scientific Director of the project/activity, the Institut</w:t>
      </w:r>
      <w:r w:rsidR="003558AE" w:rsidRPr="00D14B49">
        <w:rPr>
          <w:rFonts w:asciiTheme="minorHAnsi" w:hAnsiTheme="minorHAnsi" w:cstheme="minorHAnsi"/>
        </w:rPr>
        <w:t>e</w:t>
      </w:r>
      <w:r w:rsidRPr="00D14B49">
        <w:rPr>
          <w:rFonts w:asciiTheme="minorHAnsi" w:hAnsiTheme="minorHAnsi" w:cstheme="minorHAnsi"/>
        </w:rPr>
        <w:t xml:space="preserve"> may, as appropriate, initiate the relevant disciplinary procedures or terminate the contract by means of a reasoned decision by the Director General. </w:t>
      </w:r>
    </w:p>
    <w:p w14:paraId="4ABE19E8" w14:textId="1E92BB86" w:rsidR="003719C7" w:rsidRPr="00D14B49" w:rsidRDefault="003719C7" w:rsidP="003719C7">
      <w:pPr>
        <w:spacing w:before="120"/>
        <w:rPr>
          <w:rFonts w:asciiTheme="minorHAnsi" w:hAnsiTheme="minorHAnsi" w:cstheme="minorHAnsi"/>
        </w:rPr>
      </w:pPr>
      <w:r w:rsidRPr="00D14B49">
        <w:rPr>
          <w:rFonts w:asciiTheme="minorHAnsi" w:hAnsiTheme="minorHAnsi" w:cstheme="minorHAnsi"/>
        </w:rPr>
        <w:t xml:space="preserve">The measures referred to in the preceding paragraph shall be adopted on the proposal of the Director of the scientific unit where the </w:t>
      </w:r>
      <w:r w:rsidR="009A66B7" w:rsidRPr="00D14B49">
        <w:rPr>
          <w:rFonts w:asciiTheme="minorHAnsi" w:hAnsiTheme="minorHAnsi" w:cstheme="minorHAnsi"/>
        </w:rPr>
        <w:t xml:space="preserve">research </w:t>
      </w:r>
      <w:r w:rsidRPr="00D14B49">
        <w:rPr>
          <w:rFonts w:asciiTheme="minorHAnsi" w:hAnsiTheme="minorHAnsi" w:cstheme="minorHAnsi"/>
        </w:rPr>
        <w:t>post holder carries out their work, after hearing the person concerned.</w:t>
      </w:r>
    </w:p>
    <w:p w14:paraId="241BFDD4" w14:textId="5F5AFFB3" w:rsidR="00B04722" w:rsidRPr="00D14B49" w:rsidRDefault="003719C7" w:rsidP="003719C7">
      <w:pPr>
        <w:spacing w:before="120"/>
        <w:rPr>
          <w:rFonts w:asciiTheme="minorHAnsi" w:hAnsiTheme="minorHAnsi" w:cstheme="minorHAnsi"/>
        </w:rPr>
      </w:pPr>
      <w:r w:rsidRPr="00D14B49">
        <w:rPr>
          <w:rFonts w:asciiTheme="minorHAnsi" w:hAnsiTheme="minorHAnsi" w:cstheme="minorHAnsi"/>
        </w:rPr>
        <w:t xml:space="preserve">A </w:t>
      </w:r>
      <w:r w:rsidR="009A66B7" w:rsidRPr="00D14B49">
        <w:rPr>
          <w:rFonts w:asciiTheme="minorHAnsi" w:hAnsiTheme="minorHAnsi" w:cstheme="minorHAnsi"/>
        </w:rPr>
        <w:t xml:space="preserve">research </w:t>
      </w:r>
      <w:r w:rsidRPr="00D14B49">
        <w:rPr>
          <w:rFonts w:asciiTheme="minorHAnsi" w:hAnsiTheme="minorHAnsi" w:cstheme="minorHAnsi"/>
        </w:rPr>
        <w:t>fellow who intends to terminate the contract early must give notice of their intention at least 30 days in advance to the Director of the relevant scientific unit, the Director General and the Human Resources Management Department.</w:t>
      </w:r>
    </w:p>
    <w:p w14:paraId="6ADEEF73" w14:textId="77777777" w:rsidR="007F7496" w:rsidRPr="00D14B49" w:rsidRDefault="007F7496" w:rsidP="003719C7">
      <w:pPr>
        <w:spacing w:before="120"/>
        <w:rPr>
          <w:rFonts w:asciiTheme="minorHAnsi" w:hAnsiTheme="minorHAnsi" w:cstheme="minorHAnsi"/>
        </w:rPr>
      </w:pPr>
    </w:p>
    <w:p w14:paraId="63904479" w14:textId="0ECE043B" w:rsidR="001D5FE2" w:rsidRPr="00D14B49" w:rsidRDefault="003747D7" w:rsidP="007F7496">
      <w:pPr>
        <w:pStyle w:val="ARTICOLO"/>
        <w:spacing w:before="120"/>
        <w:rPr>
          <w:color w:val="auto"/>
        </w:rPr>
      </w:pPr>
      <w:r w:rsidRPr="00D14B49">
        <w:rPr>
          <w:color w:val="auto"/>
        </w:rPr>
        <w:t>Art.</w:t>
      </w:r>
      <w:r w:rsidR="0090389E" w:rsidRPr="00D14B49">
        <w:rPr>
          <w:color w:val="auto"/>
        </w:rPr>
        <w:t xml:space="preserve"> 12 </w:t>
      </w:r>
      <w:r w:rsidRPr="00D14B49">
        <w:rPr>
          <w:color w:val="auto"/>
        </w:rPr>
        <w:t>– Data processing</w:t>
      </w:r>
    </w:p>
    <w:p w14:paraId="3A74C3C4" w14:textId="6E725526" w:rsidR="005C681F" w:rsidRPr="00D14B49" w:rsidRDefault="005C681F" w:rsidP="005C681F">
      <w:pPr>
        <w:spacing w:before="120"/>
        <w:rPr>
          <w:rFonts w:asciiTheme="minorHAnsi" w:hAnsiTheme="minorHAnsi" w:cstheme="minorHAnsi"/>
        </w:rPr>
      </w:pPr>
      <w:r w:rsidRPr="00D14B49">
        <w:rPr>
          <w:rFonts w:asciiTheme="minorHAnsi" w:hAnsiTheme="minorHAnsi" w:cstheme="minorHAnsi"/>
        </w:rPr>
        <w:t xml:space="preserve">Pursuant to Article 13 of Regulation (EU) 2016/679 of the European Parliament and of the Council of 27 April 2016 (General Data Protection Regulation – GDPR), the personal data provided by candidates as part of the selection procedure, or collected ex officio for the same purposes, will be processed by the OGS exclusively for purposes related to the conduct of the procedure itself. The processing will be </w:t>
      </w:r>
      <w:r w:rsidR="00D14B49" w:rsidRPr="00D14B49">
        <w:rPr>
          <w:rFonts w:asciiTheme="minorHAnsi" w:hAnsiTheme="minorHAnsi" w:cstheme="minorHAnsi"/>
        </w:rPr>
        <w:t>conducted</w:t>
      </w:r>
      <w:r w:rsidRPr="00D14B49">
        <w:rPr>
          <w:rFonts w:asciiTheme="minorHAnsi" w:hAnsiTheme="minorHAnsi" w:cstheme="minorHAnsi"/>
        </w:rPr>
        <w:t xml:space="preserve"> by specifically authorised staff and, where applicable, by the Selection </w:t>
      </w:r>
      <w:r w:rsidR="00AE5D6F" w:rsidRPr="00D14B49">
        <w:rPr>
          <w:rFonts w:asciiTheme="minorHAnsi" w:hAnsiTheme="minorHAnsi" w:cstheme="minorHAnsi"/>
        </w:rPr>
        <w:t>Panel</w:t>
      </w:r>
      <w:r w:rsidRPr="00D14B49">
        <w:rPr>
          <w:rFonts w:asciiTheme="minorHAnsi" w:hAnsiTheme="minorHAnsi" w:cstheme="minorHAnsi"/>
        </w:rPr>
        <w:t xml:space="preserve">, including by electronic means, in accordance with the principles of lawfulness, fairness and relevance, within the limits strictly necessary for the pursuit of the purposes indicated above. </w:t>
      </w:r>
    </w:p>
    <w:p w14:paraId="2C870481" w14:textId="69CA13D1" w:rsidR="005C681F" w:rsidRPr="00D14B49" w:rsidRDefault="005C681F" w:rsidP="005C681F">
      <w:pPr>
        <w:spacing w:before="120"/>
        <w:rPr>
          <w:rFonts w:asciiTheme="minorHAnsi" w:hAnsiTheme="minorHAnsi" w:cstheme="minorHAnsi"/>
        </w:rPr>
      </w:pPr>
      <w:r w:rsidRPr="00D14B49">
        <w:rPr>
          <w:rFonts w:asciiTheme="minorHAnsi" w:hAnsiTheme="minorHAnsi" w:cstheme="minorHAnsi"/>
        </w:rPr>
        <w:t xml:space="preserve">Pursuant to Articles 15 et seq. of the GDPR, data subjects are entitled to the rights of access, rectification, erasure, restriction of processing and objection on legitimate grounds. These rights may be exercised by contacting the Data Controller, the National Institute of Oceanography and </w:t>
      </w:r>
      <w:r w:rsidR="00E13B9F" w:rsidRPr="00D14B49">
        <w:rPr>
          <w:rFonts w:asciiTheme="minorHAnsi" w:hAnsiTheme="minorHAnsi" w:cstheme="minorHAnsi"/>
        </w:rPr>
        <w:t>Applied</w:t>
      </w:r>
      <w:r w:rsidRPr="00D14B49">
        <w:rPr>
          <w:rFonts w:asciiTheme="minorHAnsi" w:hAnsiTheme="minorHAnsi" w:cstheme="minorHAnsi"/>
        </w:rPr>
        <w:t xml:space="preserve"> Geophysics – OGS, with registered office at Borgo Grotta Gigante 42/c, 34010 Sgonico (TS), email: privacy@ogs.it. The Data Controller has appointed a Data Protection Officer (DPO), who can be contacted at the following email address: dpo@ogs.it.</w:t>
      </w:r>
    </w:p>
    <w:p w14:paraId="1E82E9C1" w14:textId="2C8D1090" w:rsidR="00B04722" w:rsidRPr="00D14B49" w:rsidRDefault="005C681F" w:rsidP="005C681F">
      <w:pPr>
        <w:spacing w:before="120"/>
        <w:rPr>
          <w:rFonts w:asciiTheme="minorHAnsi" w:hAnsiTheme="minorHAnsi" w:cstheme="minorHAnsi"/>
        </w:rPr>
      </w:pPr>
      <w:r w:rsidRPr="00D14B49">
        <w:rPr>
          <w:rFonts w:asciiTheme="minorHAnsi" w:hAnsiTheme="minorHAnsi" w:cstheme="minorHAnsi"/>
        </w:rPr>
        <w:lastRenderedPageBreak/>
        <w:t>In accordance with the provisions on data protection in OGS recruitment procedures, the minimisation of candidates’ personal data is guaranteed, as is the adoption of technical and organisational measures designed to ensure that such personal data is not attributed to an identified or identifiable natural person.</w:t>
      </w:r>
    </w:p>
    <w:p w14:paraId="1ED88195" w14:textId="77777777" w:rsidR="00AE5D6F" w:rsidRPr="00D14B49" w:rsidRDefault="00AE5D6F" w:rsidP="005C681F">
      <w:pPr>
        <w:spacing w:before="120"/>
        <w:rPr>
          <w:rFonts w:asciiTheme="minorHAnsi" w:hAnsiTheme="minorHAnsi" w:cstheme="minorHAnsi"/>
        </w:rPr>
      </w:pPr>
    </w:p>
    <w:p w14:paraId="11851A42" w14:textId="5A8A12ED" w:rsidR="001D5FE2" w:rsidRPr="00D14B49" w:rsidRDefault="003747D7" w:rsidP="00490E89">
      <w:pPr>
        <w:pStyle w:val="ARTICOLO"/>
        <w:spacing w:before="120"/>
        <w:rPr>
          <w:color w:val="auto"/>
        </w:rPr>
      </w:pPr>
      <w:r w:rsidRPr="00D14B49">
        <w:rPr>
          <w:color w:val="auto"/>
        </w:rPr>
        <w:t>Art.</w:t>
      </w:r>
      <w:r w:rsidR="0090389E" w:rsidRPr="00D14B49">
        <w:rPr>
          <w:color w:val="auto"/>
        </w:rPr>
        <w:t xml:space="preserve"> 13 </w:t>
      </w:r>
      <w:r w:rsidRPr="00D14B49">
        <w:rPr>
          <w:color w:val="auto"/>
        </w:rPr>
        <w:t>– Person responsible for the procedure</w:t>
      </w:r>
    </w:p>
    <w:p w14:paraId="222128DD" w14:textId="7C7DA904" w:rsidR="0090389E" w:rsidRPr="00D14B49" w:rsidRDefault="000863E8" w:rsidP="002904A8">
      <w:pPr>
        <w:spacing w:before="120"/>
        <w:rPr>
          <w:u w:val="single" w:color="000000"/>
          <w:bdr w:val="none" w:sz="0" w:space="0" w:color="auto" w:frame="1"/>
        </w:rPr>
      </w:pPr>
      <w:r w:rsidRPr="00D14B49">
        <w:rPr>
          <w:rFonts w:asciiTheme="minorHAnsi" w:hAnsiTheme="minorHAnsi" w:cstheme="minorHAnsi"/>
        </w:rPr>
        <w:t xml:space="preserve">Pursuant to and for the purposes of Article 5 of Law No. 241 of 7 </w:t>
      </w:r>
      <w:r w:rsidR="00535CDA" w:rsidRPr="00D14B49">
        <w:rPr>
          <w:rFonts w:asciiTheme="minorHAnsi" w:hAnsiTheme="minorHAnsi" w:cstheme="minorHAnsi"/>
        </w:rPr>
        <w:t>August</w:t>
      </w:r>
      <w:r w:rsidRPr="00D14B49">
        <w:rPr>
          <w:rFonts w:asciiTheme="minorHAnsi" w:hAnsiTheme="minorHAnsi" w:cstheme="minorHAnsi"/>
        </w:rPr>
        <w:t xml:space="preserve"> 1990, </w:t>
      </w:r>
      <w:r w:rsidR="000616B8" w:rsidRPr="00D14B49">
        <w:rPr>
          <w:rFonts w:asciiTheme="minorHAnsi" w:hAnsiTheme="minorHAnsi" w:cstheme="minorHAnsi"/>
        </w:rPr>
        <w:t xml:space="preserve">the </w:t>
      </w:r>
      <w:r w:rsidRPr="00D14B49">
        <w:rPr>
          <w:rFonts w:asciiTheme="minorHAnsi" w:hAnsiTheme="minorHAnsi" w:cstheme="minorHAnsi"/>
        </w:rPr>
        <w:t xml:space="preserve">person responsible for the procedure referred to in this notice </w:t>
      </w:r>
      <w:r w:rsidRPr="00D14B49">
        <w:rPr>
          <w:u w:color="000000"/>
        </w:rPr>
        <w:t xml:space="preserve">is </w:t>
      </w:r>
      <w:r w:rsidRPr="00D14B49">
        <w:rPr>
          <w:u w:color="000000"/>
          <w:bdr w:val="none" w:sz="0" w:space="0" w:color="auto" w:frame="1"/>
        </w:rPr>
        <w:t xml:space="preserve">the Head of Human Resources, Carlo Martone, </w:t>
      </w:r>
      <w:r w:rsidR="00E37055" w:rsidRPr="00D14B49">
        <w:rPr>
          <w:u w:color="000000"/>
          <w:bdr w:val="none" w:sz="0" w:space="0" w:color="auto" w:frame="1"/>
        </w:rPr>
        <w:t>Lawyer</w:t>
      </w:r>
      <w:r w:rsidRPr="00D14B49">
        <w:rPr>
          <w:u w:color="000000"/>
          <w:bdr w:val="none" w:sz="0" w:space="0" w:color="auto" w:frame="1"/>
        </w:rPr>
        <w:t xml:space="preserve">, </w:t>
      </w:r>
      <w:hyperlink r:id="rId15" w:history="1">
        <w:r w:rsidRPr="00D14B49">
          <w:rPr>
            <w:u w:val="single" w:color="000000"/>
            <w:bdr w:val="none" w:sz="0" w:space="0" w:color="auto" w:frame="1"/>
          </w:rPr>
          <w:t>cmartone@ogs.it</w:t>
        </w:r>
      </w:hyperlink>
    </w:p>
    <w:p w14:paraId="78087172" w14:textId="77777777" w:rsidR="00526266" w:rsidRPr="00D14B49" w:rsidRDefault="00526266" w:rsidP="002904A8">
      <w:pPr>
        <w:spacing w:before="120"/>
        <w:rPr>
          <w:u w:val="single" w:color="000000"/>
          <w:bdr w:val="none" w:sz="0" w:space="0" w:color="auto" w:frame="1"/>
        </w:rPr>
      </w:pPr>
    </w:p>
    <w:p w14:paraId="26D86210" w14:textId="1E708648" w:rsidR="001D5FE2" w:rsidRPr="00D14B49" w:rsidRDefault="003747D7" w:rsidP="00490E89">
      <w:pPr>
        <w:pStyle w:val="ARTICOLO"/>
        <w:spacing w:before="120"/>
        <w:rPr>
          <w:color w:val="auto"/>
        </w:rPr>
      </w:pPr>
      <w:r w:rsidRPr="00D14B49">
        <w:rPr>
          <w:color w:val="auto"/>
        </w:rPr>
        <w:t>Article</w:t>
      </w:r>
      <w:r w:rsidR="0090389E" w:rsidRPr="00D14B49">
        <w:rPr>
          <w:color w:val="auto"/>
        </w:rPr>
        <w:t xml:space="preserve"> 14 </w:t>
      </w:r>
      <w:r w:rsidRPr="00D14B49">
        <w:rPr>
          <w:color w:val="auto"/>
        </w:rPr>
        <w:t>– Publication</w:t>
      </w:r>
    </w:p>
    <w:p w14:paraId="2C43FAC3" w14:textId="0C40A3CB"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This call for applications will be published in full on the OGS institutional website</w:t>
      </w:r>
      <w:hyperlink r:id="rId16">
        <w:r w:rsidRPr="00D14B49">
          <w:rPr>
            <w:rFonts w:asciiTheme="minorHAnsi" w:hAnsiTheme="minorHAnsi" w:cstheme="minorHAnsi"/>
            <w:u w:val="single"/>
          </w:rPr>
          <w:t xml:space="preserve"> www.ogs.it</w:t>
        </w:r>
        <w:r w:rsidRPr="00D14B49">
          <w:rPr>
            <w:rFonts w:asciiTheme="minorHAnsi" w:hAnsiTheme="minorHAnsi" w:cstheme="minorHAnsi"/>
          </w:rPr>
          <w:t>,</w:t>
        </w:r>
      </w:hyperlink>
      <w:r w:rsidRPr="00D14B49">
        <w:rPr>
          <w:rFonts w:asciiTheme="minorHAnsi" w:hAnsiTheme="minorHAnsi" w:cstheme="minorHAnsi"/>
        </w:rPr>
        <w:t xml:space="preserve"> as well as on the MUR Calls for Applications website and on the European mobility portal </w:t>
      </w:r>
      <w:r w:rsidRPr="00D14B49">
        <w:rPr>
          <w:rFonts w:asciiTheme="minorHAnsi" w:hAnsiTheme="minorHAnsi" w:cstheme="minorHAnsi"/>
          <w:i/>
        </w:rPr>
        <w:t>Euraxess</w:t>
      </w:r>
      <w:r w:rsidRPr="00D14B49">
        <w:rPr>
          <w:rFonts w:asciiTheme="minorHAnsi" w:hAnsiTheme="minorHAnsi" w:cstheme="minorHAnsi"/>
        </w:rPr>
        <w:t>.</w:t>
      </w:r>
    </w:p>
    <w:p w14:paraId="03808C38" w14:textId="77777777" w:rsidR="00B04722" w:rsidRPr="00D14B49" w:rsidRDefault="00B04722" w:rsidP="002904A8">
      <w:pPr>
        <w:spacing w:before="120"/>
        <w:rPr>
          <w:rFonts w:asciiTheme="minorHAnsi" w:hAnsiTheme="minorHAnsi" w:cstheme="minorHAnsi"/>
        </w:rPr>
      </w:pPr>
    </w:p>
    <w:p w14:paraId="1DB7DBDF" w14:textId="66990872" w:rsidR="001D5FE2" w:rsidRPr="00D14B49" w:rsidRDefault="003747D7" w:rsidP="00490E89">
      <w:pPr>
        <w:pStyle w:val="ARTICOLO"/>
        <w:spacing w:before="120"/>
        <w:rPr>
          <w:color w:val="auto"/>
        </w:rPr>
      </w:pPr>
      <w:r w:rsidRPr="00D14B49">
        <w:rPr>
          <w:color w:val="auto"/>
        </w:rPr>
        <w:t>Art.</w:t>
      </w:r>
      <w:r w:rsidR="0090389E" w:rsidRPr="00D14B49">
        <w:rPr>
          <w:color w:val="auto"/>
        </w:rPr>
        <w:t xml:space="preserve"> 15 </w:t>
      </w:r>
      <w:r w:rsidRPr="00D14B49">
        <w:rPr>
          <w:color w:val="auto"/>
        </w:rPr>
        <w:t>– Access to documents</w:t>
      </w:r>
    </w:p>
    <w:p w14:paraId="2E169623" w14:textId="2A1475C9"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The right of access to the selection documents must be exercised in accordance with the procedures set out in Law No. 241 of 7 </w:t>
      </w:r>
      <w:r w:rsidR="005209CB" w:rsidRPr="00D14B49">
        <w:rPr>
          <w:rFonts w:asciiTheme="minorHAnsi" w:hAnsiTheme="minorHAnsi" w:cstheme="minorHAnsi"/>
        </w:rPr>
        <w:t>August</w:t>
      </w:r>
      <w:r w:rsidRPr="00D14B49">
        <w:rPr>
          <w:rFonts w:asciiTheme="minorHAnsi" w:hAnsiTheme="minorHAnsi" w:cstheme="minorHAnsi"/>
        </w:rPr>
        <w:t xml:space="preserve"> 1990, as amended and supplemented. For further information, please write to the Recruitment and External Staff Office – </w:t>
      </w:r>
      <w:hyperlink r:id="rId17">
        <w:r w:rsidRPr="00D14B49">
          <w:rPr>
            <w:rFonts w:asciiTheme="minorHAnsi" w:hAnsiTheme="minorHAnsi" w:cstheme="minorHAnsi"/>
            <w:u w:val="single" w:color="000000"/>
          </w:rPr>
          <w:t>concorsi@ogs.it</w:t>
        </w:r>
      </w:hyperlink>
    </w:p>
    <w:p w14:paraId="338A7B48" w14:textId="7A0474C9" w:rsidR="00B04722" w:rsidRPr="00D14B49" w:rsidRDefault="00490E89" w:rsidP="002904A8">
      <w:pPr>
        <w:spacing w:before="120"/>
        <w:rPr>
          <w:rFonts w:asciiTheme="minorHAnsi" w:hAnsiTheme="minorHAnsi" w:cstheme="minorHAnsi"/>
        </w:rPr>
      </w:pPr>
      <w:r w:rsidRPr="00D14B49">
        <w:rPr>
          <w:rFonts w:asciiTheme="minorHAnsi" w:hAnsiTheme="minorHAnsi" w:cstheme="minorHAnsi"/>
        </w:rPr>
        <w:t xml:space="preserve">Notification regarding </w:t>
      </w:r>
      <w:r w:rsidR="003747D7" w:rsidRPr="00D14B49">
        <w:rPr>
          <w:rFonts w:asciiTheme="minorHAnsi" w:hAnsiTheme="minorHAnsi" w:cstheme="minorHAnsi"/>
        </w:rPr>
        <w:t xml:space="preserve">requests for access to the relevant documents </w:t>
      </w:r>
      <w:r w:rsidR="003E66EB" w:rsidRPr="00D14B49">
        <w:rPr>
          <w:rFonts w:asciiTheme="minorHAnsi" w:hAnsiTheme="minorHAnsi" w:cstheme="minorHAnsi"/>
        </w:rPr>
        <w:t xml:space="preserve">will be published </w:t>
      </w:r>
      <w:r w:rsidR="003747D7" w:rsidRPr="00D14B49">
        <w:rPr>
          <w:rFonts w:asciiTheme="minorHAnsi" w:hAnsiTheme="minorHAnsi" w:cstheme="minorHAnsi"/>
        </w:rPr>
        <w:t>on the website</w:t>
      </w:r>
      <w:hyperlink r:id="rId18">
        <w:r w:rsidR="003747D7" w:rsidRPr="00D14B49">
          <w:rPr>
            <w:rFonts w:asciiTheme="minorHAnsi" w:hAnsiTheme="minorHAnsi" w:cstheme="minorHAnsi"/>
            <w:u w:val="single" w:color="000000"/>
          </w:rPr>
          <w:t xml:space="preserve"> https://www.ogs.it/it/concorsi</w:t>
        </w:r>
        <w:r w:rsidR="003747D7" w:rsidRPr="00D14B49">
          <w:rPr>
            <w:rFonts w:asciiTheme="minorHAnsi" w:hAnsiTheme="minorHAnsi" w:cstheme="minorHAnsi"/>
          </w:rPr>
          <w:t>,</w:t>
        </w:r>
      </w:hyperlink>
      <w:r w:rsidR="003747D7" w:rsidRPr="00D14B49">
        <w:rPr>
          <w:rFonts w:asciiTheme="minorHAnsi" w:hAnsiTheme="minorHAnsi" w:cstheme="minorHAnsi"/>
        </w:rPr>
        <w:t xml:space="preserve"> in the section dedicated to this selection process.</w:t>
      </w:r>
    </w:p>
    <w:p w14:paraId="62A84655" w14:textId="0B276976" w:rsidR="00B04722" w:rsidRPr="00D14B49" w:rsidRDefault="003747D7" w:rsidP="002904A8">
      <w:pPr>
        <w:spacing w:before="120"/>
        <w:rPr>
          <w:rFonts w:asciiTheme="minorHAnsi" w:hAnsiTheme="minorHAnsi" w:cstheme="minorHAnsi"/>
        </w:rPr>
      </w:pPr>
      <w:r w:rsidRPr="00D14B49">
        <w:rPr>
          <w:rFonts w:asciiTheme="minorHAnsi" w:hAnsiTheme="minorHAnsi" w:cstheme="minorHAnsi"/>
        </w:rPr>
        <w:t xml:space="preserve">This publication fulfils all obligations to inform the </w:t>
      </w:r>
      <w:r w:rsidR="00490E89" w:rsidRPr="00D14B49">
        <w:rPr>
          <w:rFonts w:asciiTheme="minorHAnsi" w:hAnsiTheme="minorHAnsi" w:cstheme="minorHAnsi"/>
        </w:rPr>
        <w:t>interested parties</w:t>
      </w:r>
      <w:r w:rsidRPr="00D14B49">
        <w:rPr>
          <w:rFonts w:asciiTheme="minorHAnsi" w:hAnsiTheme="minorHAnsi" w:cstheme="minorHAnsi"/>
        </w:rPr>
        <w:t>.</w:t>
      </w:r>
    </w:p>
    <w:p w14:paraId="59EE6A3E" w14:textId="77777777" w:rsidR="00AA2301" w:rsidRPr="00D14B49" w:rsidRDefault="00AA2301" w:rsidP="002904A8">
      <w:pPr>
        <w:pStyle w:val="ARTICOLO"/>
        <w:spacing w:before="120"/>
        <w:jc w:val="both"/>
        <w:rPr>
          <w:color w:val="auto"/>
        </w:rPr>
      </w:pPr>
    </w:p>
    <w:p w14:paraId="69B3F867" w14:textId="2DBE7401" w:rsidR="001D5FE2" w:rsidRPr="00D14B49" w:rsidRDefault="003747D7" w:rsidP="00490E89">
      <w:pPr>
        <w:pStyle w:val="ARTICOLO"/>
        <w:spacing w:before="120"/>
        <w:rPr>
          <w:color w:val="auto"/>
        </w:rPr>
      </w:pPr>
      <w:r w:rsidRPr="00D14B49">
        <w:rPr>
          <w:color w:val="auto"/>
        </w:rPr>
        <w:t>Art.</w:t>
      </w:r>
      <w:r w:rsidR="0090389E" w:rsidRPr="00D14B49">
        <w:rPr>
          <w:color w:val="auto"/>
        </w:rPr>
        <w:t xml:space="preserve"> 16 </w:t>
      </w:r>
      <w:r w:rsidRPr="00D14B49">
        <w:rPr>
          <w:color w:val="auto"/>
        </w:rPr>
        <w:t>– Final provisions</w:t>
      </w:r>
    </w:p>
    <w:p w14:paraId="4C567C85" w14:textId="6617385D" w:rsidR="00B04722" w:rsidRPr="00D14B49" w:rsidRDefault="003747D7" w:rsidP="002904A8">
      <w:pPr>
        <w:spacing w:before="120"/>
        <w:rPr>
          <w:rFonts w:cstheme="minorHAnsi"/>
        </w:rPr>
      </w:pPr>
      <w:r w:rsidRPr="00D14B49">
        <w:rPr>
          <w:rFonts w:cstheme="minorHAnsi"/>
        </w:rPr>
        <w:t xml:space="preserve">For matters not covered by this call for applications, please refer to </w:t>
      </w:r>
      <w:r w:rsidR="008E3CAC" w:rsidRPr="00D14B49">
        <w:rPr>
          <w:rFonts w:cstheme="minorHAnsi"/>
          <w:iCs/>
        </w:rPr>
        <w:t xml:space="preserve">the </w:t>
      </w:r>
      <w:r w:rsidR="0090389E" w:rsidRPr="00D14B49">
        <w:rPr>
          <w:rFonts w:cstheme="minorHAnsi"/>
          <w:iCs/>
        </w:rPr>
        <w:t>“</w:t>
      </w:r>
      <w:r w:rsidR="008E3CAC" w:rsidRPr="00D14B49">
        <w:rPr>
          <w:rFonts w:cstheme="minorHAnsi"/>
          <w:iCs/>
        </w:rPr>
        <w:t>Regulations for the award</w:t>
      </w:r>
      <w:r w:rsidR="009A66B7">
        <w:rPr>
          <w:rFonts w:cstheme="minorHAnsi"/>
          <w:iCs/>
        </w:rPr>
        <w:t>ing</w:t>
      </w:r>
      <w:r w:rsidR="008E3CAC" w:rsidRPr="00D14B49">
        <w:rPr>
          <w:rFonts w:cstheme="minorHAnsi"/>
          <w:iCs/>
        </w:rPr>
        <w:t xml:space="preserve"> of research pos</w:t>
      </w:r>
      <w:r w:rsidR="009A66B7">
        <w:rPr>
          <w:rFonts w:cstheme="minorHAnsi"/>
          <w:iCs/>
        </w:rPr>
        <w:t>ts</w:t>
      </w:r>
      <w:r w:rsidR="008E3CAC" w:rsidRPr="00D14B49">
        <w:rPr>
          <w:rFonts w:cstheme="minorHAnsi"/>
          <w:iCs/>
        </w:rPr>
        <w:t>, pursuant to Articles 22-bis and 22-ter of Law No. 240 of 30 December</w:t>
      </w:r>
      <w:r w:rsidR="0090389E" w:rsidRPr="00D14B49">
        <w:rPr>
          <w:rFonts w:cstheme="minorHAnsi"/>
          <w:iCs/>
        </w:rPr>
        <w:t xml:space="preserve"> 2010” </w:t>
      </w:r>
      <w:r w:rsidRPr="00D14B49">
        <w:rPr>
          <w:rFonts w:cstheme="minorHAnsi"/>
        </w:rPr>
        <w:t xml:space="preserve">of the OGS, approved by Resolution of </w:t>
      </w:r>
      <w:r w:rsidR="008E3CAC" w:rsidRPr="00D14B49">
        <w:rPr>
          <w:rFonts w:cstheme="minorHAnsi"/>
        </w:rPr>
        <w:t>the Board of Directors No.</w:t>
      </w:r>
      <w:r w:rsidR="006D1F35" w:rsidRPr="00D14B49">
        <w:rPr>
          <w:rFonts w:cstheme="minorHAnsi"/>
        </w:rPr>
        <w:t xml:space="preserve"> 16 dated </w:t>
      </w:r>
      <w:r w:rsidR="009D7824" w:rsidRPr="00D14B49">
        <w:rPr>
          <w:rFonts w:cstheme="minorHAnsi"/>
        </w:rPr>
        <w:t xml:space="preserve">06.03.2026 </w:t>
      </w:r>
      <w:r w:rsidR="00654AD9" w:rsidRPr="00D14B49">
        <w:rPr>
          <w:rFonts w:cstheme="minorHAnsi"/>
        </w:rPr>
        <w:t xml:space="preserve">and to the relevant legislation. </w:t>
      </w:r>
    </w:p>
    <w:p w14:paraId="2CF3E40B" w14:textId="77777777" w:rsidR="00B04722" w:rsidRPr="00D14B49" w:rsidRDefault="00B04722" w:rsidP="002904A8">
      <w:pPr>
        <w:pStyle w:val="Corpotesto"/>
        <w:spacing w:before="120"/>
        <w:rPr>
          <w:rFonts w:asciiTheme="minorHAnsi" w:hAnsiTheme="minorHAnsi" w:cstheme="minorHAnsi"/>
        </w:rPr>
      </w:pPr>
    </w:p>
    <w:p w14:paraId="40CF9B73" w14:textId="77777777" w:rsidR="006418D5" w:rsidRPr="00D14B49" w:rsidRDefault="006418D5" w:rsidP="002904A8">
      <w:pPr>
        <w:pStyle w:val="Corpotesto"/>
        <w:spacing w:before="120"/>
        <w:ind w:left="5004"/>
        <w:rPr>
          <w:rFonts w:asciiTheme="minorHAnsi" w:hAnsiTheme="minorHAnsi" w:cstheme="minorHAnsi"/>
        </w:rPr>
      </w:pPr>
    </w:p>
    <w:p w14:paraId="392FB81D" w14:textId="77777777" w:rsidR="006418D5" w:rsidRPr="00D14B49" w:rsidRDefault="006418D5" w:rsidP="002904A8">
      <w:pPr>
        <w:pStyle w:val="Corpotesto"/>
        <w:spacing w:before="120"/>
        <w:ind w:left="5004"/>
        <w:rPr>
          <w:rFonts w:asciiTheme="minorHAnsi" w:hAnsiTheme="minorHAnsi" w:cstheme="minorHAnsi"/>
        </w:rPr>
      </w:pPr>
    </w:p>
    <w:p w14:paraId="3A13B97D" w14:textId="77777777" w:rsidR="00FE5B27" w:rsidRPr="00D14B49" w:rsidRDefault="0079268A" w:rsidP="0079268A">
      <w:pPr>
        <w:widowControl w:val="0"/>
        <w:tabs>
          <w:tab w:val="right" w:pos="9580"/>
        </w:tabs>
        <w:autoSpaceDE w:val="0"/>
        <w:autoSpaceDN w:val="0"/>
        <w:spacing w:before="120"/>
        <w:rPr>
          <w:rFonts w:eastAsia="Calibri" w:cs="Calibri"/>
          <w:sz w:val="20"/>
          <w:szCs w:val="20"/>
        </w:rPr>
      </w:pPr>
      <w:r w:rsidRPr="00D14B49">
        <w:rPr>
          <w:rFonts w:eastAsia="Calibri" w:cs="Calibri"/>
          <w:sz w:val="20"/>
          <w:szCs w:val="20"/>
        </w:rPr>
        <w:tab/>
      </w:r>
    </w:p>
    <w:p w14:paraId="51F61681" w14:textId="77777777" w:rsidR="00FE5B27" w:rsidRPr="00D14B49" w:rsidRDefault="00FE5B27" w:rsidP="0079268A">
      <w:pPr>
        <w:widowControl w:val="0"/>
        <w:tabs>
          <w:tab w:val="right" w:pos="9580"/>
        </w:tabs>
        <w:autoSpaceDE w:val="0"/>
        <w:autoSpaceDN w:val="0"/>
        <w:spacing w:before="120"/>
        <w:rPr>
          <w:rFonts w:eastAsia="Calibri" w:cs="Calibri"/>
          <w:sz w:val="20"/>
          <w:szCs w:val="20"/>
        </w:rPr>
      </w:pPr>
    </w:p>
    <w:p w14:paraId="30389A85" w14:textId="77777777" w:rsidR="00FE5B27" w:rsidRPr="00D14B49" w:rsidRDefault="00FE5B27" w:rsidP="0079268A">
      <w:pPr>
        <w:widowControl w:val="0"/>
        <w:tabs>
          <w:tab w:val="right" w:pos="9580"/>
        </w:tabs>
        <w:autoSpaceDE w:val="0"/>
        <w:autoSpaceDN w:val="0"/>
        <w:spacing w:before="120"/>
        <w:rPr>
          <w:rFonts w:eastAsia="Calibri" w:cs="Calibri"/>
          <w:sz w:val="20"/>
          <w:szCs w:val="20"/>
        </w:rPr>
      </w:pPr>
    </w:p>
    <w:p w14:paraId="5D531EC8" w14:textId="77777777" w:rsidR="00FE5B27" w:rsidRPr="00D14B49" w:rsidRDefault="00FE5B27" w:rsidP="0079268A">
      <w:pPr>
        <w:widowControl w:val="0"/>
        <w:tabs>
          <w:tab w:val="right" w:pos="9580"/>
        </w:tabs>
        <w:autoSpaceDE w:val="0"/>
        <w:autoSpaceDN w:val="0"/>
        <w:spacing w:before="120"/>
        <w:rPr>
          <w:rFonts w:eastAsia="Calibri" w:cs="Calibri"/>
          <w:sz w:val="20"/>
          <w:szCs w:val="20"/>
        </w:rPr>
      </w:pPr>
    </w:p>
    <w:p w14:paraId="5E72E192" w14:textId="77777777" w:rsidR="00FE5B27" w:rsidRPr="00D14B49" w:rsidRDefault="00FE5B27" w:rsidP="0079268A">
      <w:pPr>
        <w:widowControl w:val="0"/>
        <w:tabs>
          <w:tab w:val="right" w:pos="9580"/>
        </w:tabs>
        <w:autoSpaceDE w:val="0"/>
        <w:autoSpaceDN w:val="0"/>
        <w:spacing w:before="120"/>
        <w:rPr>
          <w:rFonts w:eastAsia="Calibri" w:cs="Calibri"/>
          <w:sz w:val="20"/>
          <w:szCs w:val="20"/>
        </w:rPr>
      </w:pPr>
    </w:p>
    <w:p w14:paraId="210511BE" w14:textId="77777777" w:rsidR="00FE5B27" w:rsidRDefault="00FE5B27" w:rsidP="0079268A">
      <w:pPr>
        <w:widowControl w:val="0"/>
        <w:tabs>
          <w:tab w:val="right" w:pos="9580"/>
        </w:tabs>
        <w:autoSpaceDE w:val="0"/>
        <w:autoSpaceDN w:val="0"/>
        <w:spacing w:before="120"/>
        <w:rPr>
          <w:rFonts w:eastAsia="Calibri" w:cs="Calibri"/>
          <w:sz w:val="20"/>
          <w:szCs w:val="20"/>
        </w:rPr>
      </w:pPr>
    </w:p>
    <w:p w14:paraId="7E952A22" w14:textId="77777777" w:rsidR="00D73DFC" w:rsidRDefault="00D73DFC" w:rsidP="0079268A">
      <w:pPr>
        <w:widowControl w:val="0"/>
        <w:tabs>
          <w:tab w:val="right" w:pos="9580"/>
        </w:tabs>
        <w:autoSpaceDE w:val="0"/>
        <w:autoSpaceDN w:val="0"/>
        <w:spacing w:before="120"/>
        <w:rPr>
          <w:rFonts w:eastAsia="Calibri" w:cs="Calibri"/>
          <w:sz w:val="20"/>
          <w:szCs w:val="20"/>
        </w:rPr>
      </w:pPr>
    </w:p>
    <w:p w14:paraId="78B29359" w14:textId="77777777" w:rsidR="00D73DFC" w:rsidRDefault="00D73DFC" w:rsidP="0079268A">
      <w:pPr>
        <w:widowControl w:val="0"/>
        <w:tabs>
          <w:tab w:val="right" w:pos="9580"/>
        </w:tabs>
        <w:autoSpaceDE w:val="0"/>
        <w:autoSpaceDN w:val="0"/>
        <w:spacing w:before="120"/>
        <w:rPr>
          <w:rFonts w:eastAsia="Calibri" w:cs="Calibri"/>
          <w:sz w:val="20"/>
          <w:szCs w:val="20"/>
        </w:rPr>
      </w:pPr>
    </w:p>
    <w:p w14:paraId="275FF291" w14:textId="77777777" w:rsidR="00D73DFC" w:rsidRDefault="00D73DFC" w:rsidP="0079268A">
      <w:pPr>
        <w:widowControl w:val="0"/>
        <w:tabs>
          <w:tab w:val="right" w:pos="9580"/>
        </w:tabs>
        <w:autoSpaceDE w:val="0"/>
        <w:autoSpaceDN w:val="0"/>
        <w:spacing w:before="120"/>
        <w:rPr>
          <w:rFonts w:eastAsia="Calibri" w:cs="Calibri"/>
          <w:sz w:val="20"/>
          <w:szCs w:val="20"/>
        </w:rPr>
      </w:pPr>
    </w:p>
    <w:sectPr w:rsidR="00D73DFC" w:rsidSect="009078E9">
      <w:headerReference w:type="default" r:id="rId19"/>
      <w:footerReference w:type="default" r:id="rId20"/>
      <w:headerReference w:type="first" r:id="rId21"/>
      <w:pgSz w:w="11900" w:h="16850"/>
      <w:pgMar w:top="1560" w:right="1300" w:bottom="1280" w:left="1020" w:header="2551"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85192" w14:textId="77777777" w:rsidR="00952AEA" w:rsidRDefault="00952AEA">
      <w:r>
        <w:separator/>
      </w:r>
    </w:p>
  </w:endnote>
  <w:endnote w:type="continuationSeparator" w:id="0">
    <w:p w14:paraId="42B218E1" w14:textId="77777777" w:rsidR="00952AEA" w:rsidRDefault="00952AEA">
      <w:r>
        <w:continuationSeparator/>
      </w:r>
    </w:p>
  </w:endnote>
  <w:endnote w:type="continuationNotice" w:id="1">
    <w:p w14:paraId="27BE71D1" w14:textId="77777777" w:rsidR="00952AEA" w:rsidRDefault="00952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2C57" w14:textId="46FA646A" w:rsidR="00DA0FDD" w:rsidRDefault="009A4848">
    <w:pPr>
      <w:pStyle w:val="Corpotesto"/>
      <w:spacing w:line="14" w:lineRule="auto"/>
    </w:pPr>
    <w:r>
      <w:rPr>
        <w:noProof/>
        <w:lang w:eastAsia="en-GB"/>
      </w:rPr>
      <w:drawing>
        <wp:anchor distT="152400" distB="152400" distL="152400" distR="152400" simplePos="0" relativeHeight="251658242" behindDoc="1" locked="0" layoutInCell="1" allowOverlap="1" wp14:anchorId="15C108B3" wp14:editId="611AA6B3">
          <wp:simplePos x="0" y="0"/>
          <wp:positionH relativeFrom="page">
            <wp:posOffset>-21862</wp:posOffset>
          </wp:positionH>
          <wp:positionV relativeFrom="topMargin">
            <wp:posOffset>10829290</wp:posOffset>
          </wp:positionV>
          <wp:extent cx="2001520" cy="1219151"/>
          <wp:effectExtent l="0" t="0" r="0" b="635"/>
          <wp:wrapNone/>
          <wp:docPr id="726463537" name="Immagine 726463537"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0FDD">
      <w:rPr>
        <w:noProof/>
      </w:rPr>
      <w:drawing>
        <wp:anchor distT="0" distB="0" distL="114300" distR="114300" simplePos="0" relativeHeight="251658240" behindDoc="0" locked="0" layoutInCell="1" allowOverlap="1" wp14:anchorId="5AF82E5F" wp14:editId="7E17EC0B">
          <wp:simplePos x="0" y="0"/>
          <wp:positionH relativeFrom="column">
            <wp:posOffset>-647700</wp:posOffset>
          </wp:positionH>
          <wp:positionV relativeFrom="paragraph">
            <wp:posOffset>332105</wp:posOffset>
          </wp:positionV>
          <wp:extent cx="9750604" cy="405130"/>
          <wp:effectExtent l="0" t="0" r="0" b="0"/>
          <wp:wrapSquare wrapText="bothSides"/>
          <wp:docPr id="800125311" name="Immagine 800125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2">
                    <a:extLst>
                      <a:ext uri="{28A0092B-C50C-407E-A947-70E740481C1C}">
                        <a14:useLocalDpi xmlns:a14="http://schemas.microsoft.com/office/drawing/2010/main" val="0"/>
                      </a:ext>
                    </a:extLst>
                  </a:blip>
                  <a:srcRect t="67457"/>
                  <a:stretch/>
                </pic:blipFill>
                <pic:spPr bwMode="auto">
                  <a:xfrm>
                    <a:off x="0" y="0"/>
                    <a:ext cx="9750604" cy="405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E3289" w14:textId="77777777" w:rsidR="00952AEA" w:rsidRDefault="00952AEA">
      <w:r>
        <w:separator/>
      </w:r>
    </w:p>
  </w:footnote>
  <w:footnote w:type="continuationSeparator" w:id="0">
    <w:p w14:paraId="5468FACD" w14:textId="77777777" w:rsidR="00952AEA" w:rsidRDefault="00952AEA">
      <w:r>
        <w:continuationSeparator/>
      </w:r>
    </w:p>
  </w:footnote>
  <w:footnote w:type="continuationNotice" w:id="1">
    <w:p w14:paraId="3E9CE27A" w14:textId="77777777" w:rsidR="00952AEA" w:rsidRDefault="00952A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BC7D" w14:textId="0EEB23FB" w:rsidR="00DA0FDD" w:rsidRDefault="009A4848">
    <w:pPr>
      <w:pStyle w:val="Corpotesto"/>
      <w:spacing w:line="14" w:lineRule="auto"/>
    </w:pPr>
    <w:r>
      <w:rPr>
        <w:noProof/>
        <w:lang w:eastAsia="en-GB"/>
      </w:rPr>
      <w:drawing>
        <wp:anchor distT="152400" distB="152400" distL="152400" distR="152400" simplePos="0" relativeHeight="251658243" behindDoc="1" locked="0" layoutInCell="1" allowOverlap="1" wp14:anchorId="6DD0161E" wp14:editId="62ED79B5">
          <wp:simplePos x="0" y="0"/>
          <wp:positionH relativeFrom="page">
            <wp:align>left</wp:align>
          </wp:positionH>
          <wp:positionV relativeFrom="topMargin">
            <wp:posOffset>22497</wp:posOffset>
          </wp:positionV>
          <wp:extent cx="2001520" cy="1219151"/>
          <wp:effectExtent l="0" t="0" r="0" b="635"/>
          <wp:wrapNone/>
          <wp:docPr id="634661177" name="Immagine 634661177"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85A">
      <w:rPr>
        <w:noProof/>
      </w:rPr>
      <mc:AlternateContent>
        <mc:Choice Requires="wps">
          <w:drawing>
            <wp:anchor distT="0" distB="0" distL="0" distR="0" simplePos="0" relativeHeight="251658241" behindDoc="1" locked="0" layoutInCell="1" allowOverlap="1" wp14:anchorId="21F00750" wp14:editId="0A74E7C3">
              <wp:simplePos x="0" y="0"/>
              <wp:positionH relativeFrom="page">
                <wp:posOffset>9972675</wp:posOffset>
              </wp:positionH>
              <wp:positionV relativeFrom="page">
                <wp:posOffset>71120</wp:posOffset>
              </wp:positionV>
              <wp:extent cx="1920247" cy="1483599"/>
              <wp:effectExtent l="0" t="0" r="0" b="0"/>
              <wp:wrapNone/>
              <wp:docPr id="2" name="Casella di testo 2" descr="officeArt object"/>
              <wp:cNvGraphicFramePr/>
              <a:graphic xmlns:a="http://schemas.openxmlformats.org/drawingml/2006/main">
                <a:graphicData uri="http://schemas.microsoft.com/office/word/2010/wordprocessingShape">
                  <wps:wsp>
                    <wps:cNvSpPr txBox="1"/>
                    <wps:spPr>
                      <a:xfrm>
                        <a:off x="0" y="0"/>
                        <a:ext cx="1920247" cy="1483599"/>
                      </a:xfrm>
                      <a:prstGeom prst="rect">
                        <a:avLst/>
                      </a:prstGeom>
                      <a:noFill/>
                      <a:ln w="12700" cap="flat">
                        <a:noFill/>
                        <a:miter lim="400000"/>
                      </a:ln>
                      <a:effectLst/>
                    </wps:spPr>
                    <wps:txbx>
                      <w:txbxContent>
                        <w:p w14:paraId="653FEE6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60AA6393"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03BADD0A"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Tax code/VAT number: 00055590327</w:t>
                          </w:r>
                        </w:p>
                        <w:p w14:paraId="32BE8BE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530A948E" w14:textId="77777777" w:rsidR="007A185A" w:rsidRDefault="007A185A" w:rsidP="007A185A">
                          <w:pPr>
                            <w:pStyle w:val="Didefault"/>
                            <w:spacing w:before="0" w:line="216" w:lineRule="exact"/>
                          </w:pPr>
                          <w:r>
                            <w:rPr>
                              <w:rFonts w:ascii="Helvetica" w:hAnsi="Helvetica"/>
                              <w:color w:val="14387F"/>
                              <w:sz w:val="18"/>
                              <w:szCs w:val="18"/>
                              <w:u w:color="14387F"/>
                            </w:rPr>
                            <w:t>www.ogs.it</w:t>
                          </w:r>
                        </w:p>
                      </w:txbxContent>
                    </wps:txbx>
                    <wps:bodyPr wrap="square" lIns="50800" tIns="50800" rIns="50800" bIns="50800" numCol="1" anchor="b">
                      <a:noAutofit/>
                    </wps:bodyPr>
                  </wps:wsp>
                </a:graphicData>
              </a:graphic>
            </wp:anchor>
          </w:drawing>
        </mc:Choice>
        <mc:Fallback xmlns:w16cei="http://schemas.microsoft.com/office/word/2026/wordml/cei">
          <w:pict>
            <v:shapetype w14:anchorId="21F00750" id="_x0000_t202" coordsize="21600,21600" o:spt="202" path="m,l,21600r21600,l21600,xe">
              <v:stroke joinstyle="miter"/>
              <v:path gradientshapeok="t" o:connecttype="rect"/>
            </v:shapetype>
            <v:shape id="Casella di testo 2" o:spid="_x0000_s1026" type="#_x0000_t202" alt="officeArt object" style="position:absolute;left:0;text-align:left;margin-left:785.25pt;margin-top:5.6pt;width:151.2pt;height:116.8pt;z-index:-251658239;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" filled="f" stroked="f" strokeweight="1pt">
              <v:stroke miterlimit="4"/>
              <v:textbox inset="4pt,4pt,4pt,4pt">
                <w:txbxContent>
                  <w:p w14:paraId="653FEE6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60AA6393"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03BADD0A"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32BE8BE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530A948E" w14:textId="77777777" w:rsidR="007A185A" w:rsidRDefault="007A185A" w:rsidP="007A185A">
                    <w:pPr>
                      <w:pStyle w:val="Didefault"/>
                      <w:spacing w:before="0" w:line="216" w:lineRule="exact"/>
                    </w:pPr>
                    <w:r>
                      <w:rPr>
                        <w:rFonts w:ascii="Helvetica" w:hAnsi="Helvetica"/>
                        <w:color w:val="14387F"/>
                        <w:sz w:val="18"/>
                        <w:szCs w:val="18"/>
                        <w:u w:color="14387F"/>
                      </w:rPr>
                      <w:t>www.ogs.it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9CFC" w14:textId="05EB815F" w:rsidR="009A4848" w:rsidRDefault="00D6122F">
    <w:pPr>
      <w:pStyle w:val="Intestazione"/>
    </w:pPr>
    <w:r>
      <w:rPr>
        <w:noProof/>
      </w:rPr>
      <mc:AlternateContent>
        <mc:Choice Requires="wps">
          <w:drawing>
            <wp:anchor distT="0" distB="0" distL="0" distR="0" simplePos="0" relativeHeight="251658245" behindDoc="1" locked="0" layoutInCell="1" allowOverlap="1" wp14:anchorId="36CEC1AD" wp14:editId="06CC8AB7">
              <wp:simplePos x="0" y="0"/>
              <wp:positionH relativeFrom="page">
                <wp:posOffset>4901565</wp:posOffset>
              </wp:positionH>
              <wp:positionV relativeFrom="page">
                <wp:align>top</wp:align>
              </wp:positionV>
              <wp:extent cx="1920247" cy="1483599"/>
              <wp:effectExtent l="0" t="0" r="0" b="0"/>
              <wp:wrapNone/>
              <wp:docPr id="13" name="Casella di testo 13" descr="officeArt object"/>
              <wp:cNvGraphicFramePr/>
              <a:graphic xmlns:a="http://schemas.openxmlformats.org/drawingml/2006/main">
                <a:graphicData uri="http://schemas.microsoft.com/office/word/2010/wordprocessingShape">
                  <wps:wsp>
                    <wps:cNvSpPr txBox="1"/>
                    <wps:spPr>
                      <a:xfrm>
                        <a:off x="0" y="0"/>
                        <a:ext cx="1920247" cy="1483599"/>
                      </a:xfrm>
                      <a:prstGeom prst="rect">
                        <a:avLst/>
                      </a:prstGeom>
                      <a:noFill/>
                      <a:ln w="12700" cap="flat">
                        <a:noFill/>
                        <a:miter lim="400000"/>
                      </a:ln>
                      <a:effectLst/>
                    </wps:spPr>
                    <wps:txbx>
                      <w:txbxContent>
                        <w:p w14:paraId="2B0EE244"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750B061E"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42F6AEAD"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Tax code/VAT number: 00055590327</w:t>
                          </w:r>
                        </w:p>
                        <w:p w14:paraId="0C97ED68"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3B7B57FE" w14:textId="77777777" w:rsidR="00D6122F" w:rsidRDefault="00D6122F" w:rsidP="00D6122F">
                          <w:pPr>
                            <w:pStyle w:val="Didefault"/>
                            <w:spacing w:before="0" w:line="216" w:lineRule="exact"/>
                          </w:pPr>
                          <w:r>
                            <w:rPr>
                              <w:rFonts w:ascii="Helvetica" w:hAnsi="Helvetica"/>
                              <w:color w:val="14387F"/>
                              <w:sz w:val="18"/>
                              <w:szCs w:val="18"/>
                              <w:u w:color="14387F"/>
                            </w:rPr>
                            <w:t>www.ogs.it</w:t>
                          </w:r>
                        </w:p>
                      </w:txbxContent>
                    </wps:txbx>
                    <wps:bodyPr wrap="square" lIns="50800" tIns="50800" rIns="50800" bIns="50800" numCol="1" anchor="b">
                      <a:noAutofit/>
                    </wps:bodyPr>
                  </wps:wsp>
                </a:graphicData>
              </a:graphic>
              <wp14:sizeRelH relativeFrom="margin">
                <wp14:pctWidth>0</wp14:pctWidth>
              </wp14:sizeRelH>
            </wp:anchor>
          </w:drawing>
        </mc:Choice>
        <mc:Fallback xmlns:w16cei="http://schemas.microsoft.com/office/word/2026/wordml/cei">
          <w:pict>
            <v:shapetype w14:anchorId="36CEC1AD" id="_x0000_t202" coordsize="21600,21600" o:spt="202" path="m,l,21600r21600,l21600,xe">
              <v:stroke joinstyle="miter"/>
              <v:path gradientshapeok="t" o:connecttype="rect"/>
            </v:shapetype>
            <v:shape id="Casella di testo 13" o:spid="_x0000_s1027" type="#_x0000_t202" alt="officeArt object" style="position:absolute;left:0;text-align:left;margin-left:385.95pt;margin-top:0;width:151.2pt;height:116.8pt;z-index:-251658235;visibility:visible;mso-wrap-style:square;mso-width-percent:0;mso-wrap-distance-left:0;mso-wrap-distance-top:0;mso-wrap-distance-right:0;mso-wrap-distance-bottom:0;mso-position-horizontal:absolute;mso-position-horizontal-relative:page;mso-position-vertical:top;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" filled="f" stroked="f" strokeweight="1pt">
              <v:stroke miterlimit="4"/>
              <v:textbox inset="4pt,4pt,4pt,4pt">
                <w:txbxContent>
                  <w:p w14:paraId="2B0EE244"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750B061E"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42F6AEAD"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0C97ED68"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3B7B57FE" w14:textId="77777777" w:rsidR="00D6122F" w:rsidRDefault="00D6122F" w:rsidP="00D6122F">
                    <w:pPr>
                      <w:pStyle w:val="Didefault"/>
                      <w:spacing w:before="0" w:line="216" w:lineRule="exact"/>
                    </w:pPr>
                    <w:r>
                      <w:rPr>
                        <w:rFonts w:ascii="Helvetica" w:hAnsi="Helvetica"/>
                        <w:color w:val="14387F"/>
                        <w:sz w:val="18"/>
                        <w:szCs w:val="18"/>
                        <w:u w:color="14387F"/>
                      </w:rPr>
                      <w:t>www.ogs.it</w:t>
                    </w:r>
                  </w:p>
                </w:txbxContent>
              </v:textbox>
              <w10:wrap anchorx="page" anchory="page"/>
            </v:shape>
          </w:pict>
        </mc:Fallback>
      </mc:AlternateContent>
    </w:r>
    <w:r w:rsidR="00E60A62">
      <w:rPr>
        <w:noProof/>
      </w:rPr>
      <w:drawing>
        <wp:anchor distT="152400" distB="152400" distL="152400" distR="152400" simplePos="0" relativeHeight="251658244" behindDoc="1" locked="0" layoutInCell="1" allowOverlap="1" wp14:anchorId="213627C4" wp14:editId="54DA7AE9">
          <wp:simplePos x="0" y="0"/>
          <wp:positionH relativeFrom="page">
            <wp:align>left</wp:align>
          </wp:positionH>
          <wp:positionV relativeFrom="page">
            <wp:align>top</wp:align>
          </wp:positionV>
          <wp:extent cx="7560151" cy="1618727"/>
          <wp:effectExtent l="0" t="0" r="3175" b="635"/>
          <wp:wrapNone/>
          <wp:docPr id="1339118170" name="Immagine 1339118170"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1"/>
                  <a:stretch>
                    <a:fillRect/>
                  </a:stretch>
                </pic:blipFill>
                <pic:spPr>
                  <a:xfrm>
                    <a:off x="0" y="0"/>
                    <a:ext cx="7560151" cy="1618727"/>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4396"/>
    <w:multiLevelType w:val="hybridMultilevel"/>
    <w:tmpl w:val="1354F8CC"/>
    <w:lvl w:ilvl="0" w:tplc="04100011">
      <w:start w:val="1"/>
      <w:numFmt w:val="decimal"/>
      <w:lvlText w:val="%1)"/>
      <w:lvlJc w:val="left"/>
      <w:pPr>
        <w:ind w:left="1358" w:hanging="360"/>
      </w:pPr>
    </w:lvl>
    <w:lvl w:ilvl="1" w:tplc="04100019" w:tentative="1">
      <w:start w:val="1"/>
      <w:numFmt w:val="lowerLetter"/>
      <w:lvlText w:val="%2."/>
      <w:lvlJc w:val="left"/>
      <w:pPr>
        <w:ind w:left="2078" w:hanging="360"/>
      </w:pPr>
    </w:lvl>
    <w:lvl w:ilvl="2" w:tplc="0410001B" w:tentative="1">
      <w:start w:val="1"/>
      <w:numFmt w:val="lowerRoman"/>
      <w:lvlText w:val="%3."/>
      <w:lvlJc w:val="right"/>
      <w:pPr>
        <w:ind w:left="2798" w:hanging="180"/>
      </w:pPr>
    </w:lvl>
    <w:lvl w:ilvl="3" w:tplc="0410000F" w:tentative="1">
      <w:start w:val="1"/>
      <w:numFmt w:val="decimal"/>
      <w:lvlText w:val="%4."/>
      <w:lvlJc w:val="left"/>
      <w:pPr>
        <w:ind w:left="3518" w:hanging="360"/>
      </w:pPr>
    </w:lvl>
    <w:lvl w:ilvl="4" w:tplc="04100019" w:tentative="1">
      <w:start w:val="1"/>
      <w:numFmt w:val="lowerLetter"/>
      <w:lvlText w:val="%5."/>
      <w:lvlJc w:val="left"/>
      <w:pPr>
        <w:ind w:left="4238" w:hanging="360"/>
      </w:pPr>
    </w:lvl>
    <w:lvl w:ilvl="5" w:tplc="0410001B" w:tentative="1">
      <w:start w:val="1"/>
      <w:numFmt w:val="lowerRoman"/>
      <w:lvlText w:val="%6."/>
      <w:lvlJc w:val="right"/>
      <w:pPr>
        <w:ind w:left="4958" w:hanging="180"/>
      </w:pPr>
    </w:lvl>
    <w:lvl w:ilvl="6" w:tplc="0410000F" w:tentative="1">
      <w:start w:val="1"/>
      <w:numFmt w:val="decimal"/>
      <w:lvlText w:val="%7."/>
      <w:lvlJc w:val="left"/>
      <w:pPr>
        <w:ind w:left="5678" w:hanging="360"/>
      </w:pPr>
    </w:lvl>
    <w:lvl w:ilvl="7" w:tplc="04100019" w:tentative="1">
      <w:start w:val="1"/>
      <w:numFmt w:val="lowerLetter"/>
      <w:lvlText w:val="%8."/>
      <w:lvlJc w:val="left"/>
      <w:pPr>
        <w:ind w:left="6398" w:hanging="360"/>
      </w:pPr>
    </w:lvl>
    <w:lvl w:ilvl="8" w:tplc="0410001B" w:tentative="1">
      <w:start w:val="1"/>
      <w:numFmt w:val="lowerRoman"/>
      <w:lvlText w:val="%9."/>
      <w:lvlJc w:val="right"/>
      <w:pPr>
        <w:ind w:left="7118" w:hanging="180"/>
      </w:pPr>
    </w:lvl>
  </w:abstractNum>
  <w:abstractNum w:abstractNumId="1" w15:restartNumberingAfterBreak="0">
    <w:nsid w:val="1C98243F"/>
    <w:multiLevelType w:val="hybridMultilevel"/>
    <w:tmpl w:val="316A1BEC"/>
    <w:lvl w:ilvl="0" w:tplc="930C9C00">
      <w:start w:val="1"/>
      <w:numFmt w:val="decimal"/>
      <w:pStyle w:val="paragrafonumerato"/>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D321B3"/>
    <w:multiLevelType w:val="hybridMultilevel"/>
    <w:tmpl w:val="28DCF824"/>
    <w:lvl w:ilvl="0" w:tplc="7FDEE1C6">
      <w:start w:val="1"/>
      <w:numFmt w:val="bullet"/>
      <w:lvlText w:val=""/>
      <w:lvlJc w:val="left"/>
      <w:pPr>
        <w:ind w:left="1004" w:hanging="360"/>
      </w:pPr>
      <w:rPr>
        <w:rFonts w:ascii="Symbol" w:hAnsi="Symbol" w:hint="default"/>
        <w:color w:val="14387F"/>
        <w:w w:val="99"/>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2D8D2EAB"/>
    <w:multiLevelType w:val="hybridMultilevel"/>
    <w:tmpl w:val="6064731E"/>
    <w:lvl w:ilvl="0" w:tplc="496C0E20">
      <w:start w:val="14"/>
      <w:numFmt w:val="upperLetter"/>
      <w:lvlText w:val="%1"/>
      <w:lvlJc w:val="left"/>
      <w:pPr>
        <w:ind w:left="627" w:hanging="352"/>
      </w:pPr>
      <w:rPr>
        <w:rFonts w:hint="default"/>
      </w:rPr>
    </w:lvl>
    <w:lvl w:ilvl="1" w:tplc="DF9AC630">
      <w:start w:val="1"/>
      <w:numFmt w:val="decimal"/>
      <w:lvlText w:val="%2."/>
      <w:lvlJc w:val="left"/>
      <w:pPr>
        <w:ind w:left="663" w:hanging="360"/>
      </w:pPr>
      <w:rPr>
        <w:rFonts w:ascii="Calibri" w:eastAsia="Calibri" w:hAnsi="Calibri" w:cs="Calibri" w:hint="default"/>
        <w:strike w:val="0"/>
        <w:spacing w:val="-3"/>
        <w:w w:val="99"/>
        <w:sz w:val="22"/>
        <w:szCs w:val="22"/>
      </w:rPr>
    </w:lvl>
    <w:lvl w:ilvl="2" w:tplc="D13EDB78">
      <w:start w:val="1"/>
      <w:numFmt w:val="lowerLetter"/>
      <w:lvlText w:val="%3)"/>
      <w:lvlJc w:val="left"/>
      <w:pPr>
        <w:ind w:left="1023" w:hanging="360"/>
      </w:pPr>
      <w:rPr>
        <w:rFonts w:ascii="Calibri" w:eastAsia="Calibri" w:hAnsi="Calibri" w:cs="Calibri" w:hint="default"/>
        <w:strike w:val="0"/>
        <w:spacing w:val="-11"/>
        <w:w w:val="99"/>
        <w:sz w:val="22"/>
        <w:szCs w:val="22"/>
      </w:rPr>
    </w:lvl>
    <w:lvl w:ilvl="3" w:tplc="6F4067BC">
      <w:numFmt w:val="bullet"/>
      <w:lvlText w:val="•"/>
      <w:lvlJc w:val="left"/>
      <w:pPr>
        <w:ind w:left="2163" w:hanging="360"/>
      </w:pPr>
      <w:rPr>
        <w:rFonts w:hint="default"/>
      </w:rPr>
    </w:lvl>
    <w:lvl w:ilvl="4" w:tplc="21A8A6F4">
      <w:numFmt w:val="bullet"/>
      <w:lvlText w:val="•"/>
      <w:lvlJc w:val="left"/>
      <w:pPr>
        <w:ind w:left="3307" w:hanging="360"/>
      </w:pPr>
      <w:rPr>
        <w:rFonts w:hint="default"/>
      </w:rPr>
    </w:lvl>
    <w:lvl w:ilvl="5" w:tplc="5A90DDCE">
      <w:numFmt w:val="bullet"/>
      <w:lvlText w:val="•"/>
      <w:lvlJc w:val="left"/>
      <w:pPr>
        <w:ind w:left="4450" w:hanging="360"/>
      </w:pPr>
      <w:rPr>
        <w:rFonts w:hint="default"/>
      </w:rPr>
    </w:lvl>
    <w:lvl w:ilvl="6" w:tplc="E07CA18E">
      <w:numFmt w:val="bullet"/>
      <w:lvlText w:val="•"/>
      <w:lvlJc w:val="left"/>
      <w:pPr>
        <w:ind w:left="5594" w:hanging="360"/>
      </w:pPr>
      <w:rPr>
        <w:rFonts w:hint="default"/>
      </w:rPr>
    </w:lvl>
    <w:lvl w:ilvl="7" w:tplc="396C552A">
      <w:numFmt w:val="bullet"/>
      <w:lvlText w:val="•"/>
      <w:lvlJc w:val="left"/>
      <w:pPr>
        <w:ind w:left="6738" w:hanging="360"/>
      </w:pPr>
      <w:rPr>
        <w:rFonts w:hint="default"/>
      </w:rPr>
    </w:lvl>
    <w:lvl w:ilvl="8" w:tplc="9F809086">
      <w:numFmt w:val="bullet"/>
      <w:lvlText w:val="•"/>
      <w:lvlJc w:val="left"/>
      <w:pPr>
        <w:ind w:left="7881" w:hanging="360"/>
      </w:pPr>
      <w:rPr>
        <w:rFonts w:hint="default"/>
      </w:rPr>
    </w:lvl>
  </w:abstractNum>
  <w:abstractNum w:abstractNumId="4" w15:restartNumberingAfterBreak="0">
    <w:nsid w:val="2EC43E4B"/>
    <w:multiLevelType w:val="hybridMultilevel"/>
    <w:tmpl w:val="93EC43B2"/>
    <w:lvl w:ilvl="0" w:tplc="04100017">
      <w:start w:val="1"/>
      <w:numFmt w:val="lowerLetter"/>
      <w:lvlText w:val="%1)"/>
      <w:lvlJc w:val="left"/>
      <w:pPr>
        <w:ind w:left="567" w:hanging="425"/>
      </w:pPr>
      <w:rPr>
        <w:rFonts w:hint="default"/>
        <w:w w:val="100"/>
        <w:sz w:val="22"/>
        <w:szCs w:val="22"/>
        <w:lang w:val="it-IT" w:eastAsia="it-IT" w:bidi="it-IT"/>
      </w:rPr>
    </w:lvl>
    <w:lvl w:ilvl="1" w:tplc="FFFFFFFF">
      <w:numFmt w:val="bullet"/>
      <w:lvlText w:val="•"/>
      <w:lvlJc w:val="left"/>
      <w:pPr>
        <w:ind w:left="2359" w:hanging="425"/>
      </w:pPr>
      <w:rPr>
        <w:rFonts w:hint="default"/>
        <w:lang w:val="it-IT" w:eastAsia="it-IT" w:bidi="it-IT"/>
      </w:rPr>
    </w:lvl>
    <w:lvl w:ilvl="2" w:tplc="FFFFFFFF">
      <w:numFmt w:val="bullet"/>
      <w:lvlText w:val="•"/>
      <w:lvlJc w:val="left"/>
      <w:pPr>
        <w:ind w:left="3199" w:hanging="425"/>
      </w:pPr>
      <w:rPr>
        <w:rFonts w:hint="default"/>
        <w:lang w:val="it-IT" w:eastAsia="it-IT" w:bidi="it-IT"/>
      </w:rPr>
    </w:lvl>
    <w:lvl w:ilvl="3" w:tplc="FFFFFFFF">
      <w:numFmt w:val="bullet"/>
      <w:lvlText w:val="•"/>
      <w:lvlJc w:val="left"/>
      <w:pPr>
        <w:ind w:left="4039" w:hanging="425"/>
      </w:pPr>
      <w:rPr>
        <w:rFonts w:hint="default"/>
        <w:lang w:val="it-IT" w:eastAsia="it-IT" w:bidi="it-IT"/>
      </w:rPr>
    </w:lvl>
    <w:lvl w:ilvl="4" w:tplc="FFFFFFFF">
      <w:numFmt w:val="bullet"/>
      <w:lvlText w:val="•"/>
      <w:lvlJc w:val="left"/>
      <w:pPr>
        <w:ind w:left="4879" w:hanging="425"/>
      </w:pPr>
      <w:rPr>
        <w:rFonts w:hint="default"/>
        <w:lang w:val="it-IT" w:eastAsia="it-IT" w:bidi="it-IT"/>
      </w:rPr>
    </w:lvl>
    <w:lvl w:ilvl="5" w:tplc="FFFFFFFF">
      <w:numFmt w:val="bullet"/>
      <w:lvlText w:val="•"/>
      <w:lvlJc w:val="left"/>
      <w:pPr>
        <w:ind w:left="5719" w:hanging="425"/>
      </w:pPr>
      <w:rPr>
        <w:rFonts w:hint="default"/>
        <w:lang w:val="it-IT" w:eastAsia="it-IT" w:bidi="it-IT"/>
      </w:rPr>
    </w:lvl>
    <w:lvl w:ilvl="6" w:tplc="FFFFFFFF">
      <w:numFmt w:val="bullet"/>
      <w:lvlText w:val="•"/>
      <w:lvlJc w:val="left"/>
      <w:pPr>
        <w:ind w:left="6559" w:hanging="425"/>
      </w:pPr>
      <w:rPr>
        <w:rFonts w:hint="default"/>
        <w:lang w:val="it-IT" w:eastAsia="it-IT" w:bidi="it-IT"/>
      </w:rPr>
    </w:lvl>
    <w:lvl w:ilvl="7" w:tplc="FFFFFFFF">
      <w:numFmt w:val="bullet"/>
      <w:lvlText w:val="•"/>
      <w:lvlJc w:val="left"/>
      <w:pPr>
        <w:ind w:left="7399" w:hanging="425"/>
      </w:pPr>
      <w:rPr>
        <w:rFonts w:hint="default"/>
        <w:lang w:val="it-IT" w:eastAsia="it-IT" w:bidi="it-IT"/>
      </w:rPr>
    </w:lvl>
    <w:lvl w:ilvl="8" w:tplc="FFFFFFFF">
      <w:numFmt w:val="bullet"/>
      <w:lvlText w:val="•"/>
      <w:lvlJc w:val="left"/>
      <w:pPr>
        <w:ind w:left="8239" w:hanging="425"/>
      </w:pPr>
      <w:rPr>
        <w:rFonts w:hint="default"/>
        <w:lang w:val="it-IT" w:eastAsia="it-IT" w:bidi="it-IT"/>
      </w:rPr>
    </w:lvl>
  </w:abstractNum>
  <w:abstractNum w:abstractNumId="5" w15:restartNumberingAfterBreak="0">
    <w:nsid w:val="3A1C0B64"/>
    <w:multiLevelType w:val="hybridMultilevel"/>
    <w:tmpl w:val="65C465A8"/>
    <w:lvl w:ilvl="0" w:tplc="9790D510">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0F6033"/>
    <w:multiLevelType w:val="hybridMultilevel"/>
    <w:tmpl w:val="921A5D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C13B51"/>
    <w:multiLevelType w:val="hybridMultilevel"/>
    <w:tmpl w:val="085CF536"/>
    <w:lvl w:ilvl="0" w:tplc="C31A432C">
      <w:numFmt w:val="bullet"/>
      <w:pStyle w:val="elencopuntato"/>
      <w:lvlText w:val=""/>
      <w:lvlJc w:val="left"/>
      <w:pPr>
        <w:ind w:left="828" w:hanging="281"/>
      </w:pPr>
      <w:rPr>
        <w:rFonts w:ascii="Symbol" w:eastAsia="Symbol" w:hAnsi="Symbol" w:cs="Symbol" w:hint="default"/>
        <w:w w:val="100"/>
        <w:sz w:val="22"/>
        <w:szCs w:val="22"/>
      </w:rPr>
    </w:lvl>
    <w:lvl w:ilvl="1" w:tplc="4B26602C">
      <w:numFmt w:val="bullet"/>
      <w:lvlText w:val="•"/>
      <w:lvlJc w:val="left"/>
      <w:pPr>
        <w:ind w:left="1643" w:hanging="281"/>
      </w:pPr>
      <w:rPr>
        <w:rFonts w:hint="default"/>
      </w:rPr>
    </w:lvl>
    <w:lvl w:ilvl="2" w:tplc="EB8ACE10">
      <w:numFmt w:val="bullet"/>
      <w:lvlText w:val="•"/>
      <w:lvlJc w:val="left"/>
      <w:pPr>
        <w:ind w:left="2467" w:hanging="281"/>
      </w:pPr>
      <w:rPr>
        <w:rFonts w:hint="default"/>
      </w:rPr>
    </w:lvl>
    <w:lvl w:ilvl="3" w:tplc="C3460E8C">
      <w:numFmt w:val="bullet"/>
      <w:lvlText w:val="•"/>
      <w:lvlJc w:val="left"/>
      <w:pPr>
        <w:ind w:left="3291" w:hanging="281"/>
      </w:pPr>
      <w:rPr>
        <w:rFonts w:hint="default"/>
      </w:rPr>
    </w:lvl>
    <w:lvl w:ilvl="4" w:tplc="50C4FD66">
      <w:numFmt w:val="bullet"/>
      <w:lvlText w:val="•"/>
      <w:lvlJc w:val="left"/>
      <w:pPr>
        <w:ind w:left="4115" w:hanging="281"/>
      </w:pPr>
      <w:rPr>
        <w:rFonts w:hint="default"/>
      </w:rPr>
    </w:lvl>
    <w:lvl w:ilvl="5" w:tplc="C8947E98">
      <w:numFmt w:val="bullet"/>
      <w:lvlText w:val="•"/>
      <w:lvlJc w:val="left"/>
      <w:pPr>
        <w:ind w:left="4939" w:hanging="281"/>
      </w:pPr>
      <w:rPr>
        <w:rFonts w:hint="default"/>
      </w:rPr>
    </w:lvl>
    <w:lvl w:ilvl="6" w:tplc="26E6D274">
      <w:numFmt w:val="bullet"/>
      <w:lvlText w:val="•"/>
      <w:lvlJc w:val="left"/>
      <w:pPr>
        <w:ind w:left="5763" w:hanging="281"/>
      </w:pPr>
      <w:rPr>
        <w:rFonts w:hint="default"/>
      </w:rPr>
    </w:lvl>
    <w:lvl w:ilvl="7" w:tplc="686A09C6">
      <w:numFmt w:val="bullet"/>
      <w:lvlText w:val="•"/>
      <w:lvlJc w:val="left"/>
      <w:pPr>
        <w:ind w:left="6587" w:hanging="281"/>
      </w:pPr>
      <w:rPr>
        <w:rFonts w:hint="default"/>
      </w:rPr>
    </w:lvl>
    <w:lvl w:ilvl="8" w:tplc="65CEE706">
      <w:numFmt w:val="bullet"/>
      <w:lvlText w:val="•"/>
      <w:lvlJc w:val="left"/>
      <w:pPr>
        <w:ind w:left="7411" w:hanging="281"/>
      </w:pPr>
      <w:rPr>
        <w:rFonts w:hint="default"/>
      </w:rPr>
    </w:lvl>
  </w:abstractNum>
  <w:abstractNum w:abstractNumId="8" w15:restartNumberingAfterBreak="0">
    <w:nsid w:val="5A441972"/>
    <w:multiLevelType w:val="hybridMultilevel"/>
    <w:tmpl w:val="F3268BCC"/>
    <w:lvl w:ilvl="0" w:tplc="CCD23296">
      <w:start w:val="2523"/>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B1F70E0"/>
    <w:multiLevelType w:val="hybridMultilevel"/>
    <w:tmpl w:val="CD9C8DDE"/>
    <w:lvl w:ilvl="0" w:tplc="EB9C88D2">
      <w:numFmt w:val="bullet"/>
      <w:pStyle w:val="elencotrattino"/>
      <w:lvlText w:val="-"/>
      <w:lvlJc w:val="left"/>
      <w:pPr>
        <w:ind w:left="1525" w:hanging="425"/>
      </w:pPr>
      <w:rPr>
        <w:rFonts w:ascii="Calibri" w:eastAsia="Calibri" w:hAnsi="Calibri" w:cs="Calibri" w:hint="default"/>
        <w:w w:val="100"/>
        <w:sz w:val="22"/>
        <w:szCs w:val="22"/>
        <w:lang w:val="it-IT" w:eastAsia="it-IT" w:bidi="it-IT"/>
      </w:rPr>
    </w:lvl>
    <w:lvl w:ilvl="1" w:tplc="20468020">
      <w:numFmt w:val="bullet"/>
      <w:lvlText w:val="•"/>
      <w:lvlJc w:val="left"/>
      <w:pPr>
        <w:ind w:left="2359" w:hanging="425"/>
      </w:pPr>
      <w:rPr>
        <w:rFonts w:hint="default"/>
        <w:lang w:val="it-IT" w:eastAsia="it-IT" w:bidi="it-IT"/>
      </w:rPr>
    </w:lvl>
    <w:lvl w:ilvl="2" w:tplc="C7DE3CF0">
      <w:numFmt w:val="bullet"/>
      <w:lvlText w:val="•"/>
      <w:lvlJc w:val="left"/>
      <w:pPr>
        <w:ind w:left="3199" w:hanging="425"/>
      </w:pPr>
      <w:rPr>
        <w:rFonts w:hint="default"/>
        <w:lang w:val="it-IT" w:eastAsia="it-IT" w:bidi="it-IT"/>
      </w:rPr>
    </w:lvl>
    <w:lvl w:ilvl="3" w:tplc="4B6C02BE">
      <w:numFmt w:val="bullet"/>
      <w:lvlText w:val="•"/>
      <w:lvlJc w:val="left"/>
      <w:pPr>
        <w:ind w:left="4039" w:hanging="425"/>
      </w:pPr>
      <w:rPr>
        <w:rFonts w:hint="default"/>
        <w:lang w:val="it-IT" w:eastAsia="it-IT" w:bidi="it-IT"/>
      </w:rPr>
    </w:lvl>
    <w:lvl w:ilvl="4" w:tplc="B3F2CDE6">
      <w:numFmt w:val="bullet"/>
      <w:lvlText w:val="•"/>
      <w:lvlJc w:val="left"/>
      <w:pPr>
        <w:ind w:left="4879" w:hanging="425"/>
      </w:pPr>
      <w:rPr>
        <w:rFonts w:hint="default"/>
        <w:lang w:val="it-IT" w:eastAsia="it-IT" w:bidi="it-IT"/>
      </w:rPr>
    </w:lvl>
    <w:lvl w:ilvl="5" w:tplc="A552C08A">
      <w:numFmt w:val="bullet"/>
      <w:lvlText w:val="•"/>
      <w:lvlJc w:val="left"/>
      <w:pPr>
        <w:ind w:left="5719" w:hanging="425"/>
      </w:pPr>
      <w:rPr>
        <w:rFonts w:hint="default"/>
        <w:lang w:val="it-IT" w:eastAsia="it-IT" w:bidi="it-IT"/>
      </w:rPr>
    </w:lvl>
    <w:lvl w:ilvl="6" w:tplc="180009D4">
      <w:numFmt w:val="bullet"/>
      <w:lvlText w:val="•"/>
      <w:lvlJc w:val="left"/>
      <w:pPr>
        <w:ind w:left="6559" w:hanging="425"/>
      </w:pPr>
      <w:rPr>
        <w:rFonts w:hint="default"/>
        <w:lang w:val="it-IT" w:eastAsia="it-IT" w:bidi="it-IT"/>
      </w:rPr>
    </w:lvl>
    <w:lvl w:ilvl="7" w:tplc="4EBCD35E">
      <w:numFmt w:val="bullet"/>
      <w:lvlText w:val="•"/>
      <w:lvlJc w:val="left"/>
      <w:pPr>
        <w:ind w:left="7399" w:hanging="425"/>
      </w:pPr>
      <w:rPr>
        <w:rFonts w:hint="default"/>
        <w:lang w:val="it-IT" w:eastAsia="it-IT" w:bidi="it-IT"/>
      </w:rPr>
    </w:lvl>
    <w:lvl w:ilvl="8" w:tplc="601A1A7E">
      <w:numFmt w:val="bullet"/>
      <w:lvlText w:val="•"/>
      <w:lvlJc w:val="left"/>
      <w:pPr>
        <w:ind w:left="8239" w:hanging="425"/>
      </w:pPr>
      <w:rPr>
        <w:rFonts w:hint="default"/>
        <w:lang w:val="it-IT" w:eastAsia="it-IT" w:bidi="it-IT"/>
      </w:rPr>
    </w:lvl>
  </w:abstractNum>
  <w:abstractNum w:abstractNumId="10" w15:restartNumberingAfterBreak="0">
    <w:nsid w:val="61315BF4"/>
    <w:multiLevelType w:val="hybridMultilevel"/>
    <w:tmpl w:val="EE48F6C2"/>
    <w:lvl w:ilvl="0" w:tplc="7FDEE1C6">
      <w:start w:val="1"/>
      <w:numFmt w:val="bullet"/>
      <w:lvlText w:val=""/>
      <w:lvlJc w:val="left"/>
      <w:pPr>
        <w:ind w:left="1004" w:hanging="360"/>
      </w:pPr>
      <w:rPr>
        <w:rFonts w:ascii="Symbol" w:hAnsi="Symbol" w:hint="default"/>
        <w:color w:val="14387F"/>
        <w:w w:val="99"/>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66FA5B99"/>
    <w:multiLevelType w:val="hybridMultilevel"/>
    <w:tmpl w:val="B7665292"/>
    <w:lvl w:ilvl="0" w:tplc="FFFFFFFF">
      <w:start w:val="1"/>
      <w:numFmt w:val="lowerLetter"/>
      <w:lvlText w:val="%1)"/>
      <w:lvlJc w:val="left"/>
      <w:pPr>
        <w:ind w:left="1527" w:hanging="579"/>
      </w:pPr>
      <w:rPr>
        <w:rFonts w:asciiTheme="minorHAnsi" w:eastAsiaTheme="minorHAnsi" w:hAnsiTheme="minorHAnsi" w:cstheme="minorBidi"/>
        <w:spacing w:val="-1"/>
        <w:w w:val="100"/>
        <w:sz w:val="22"/>
        <w:szCs w:val="22"/>
        <w:lang w:val="it-IT" w:eastAsia="it-IT" w:bidi="it-IT"/>
      </w:rPr>
    </w:lvl>
    <w:lvl w:ilvl="1" w:tplc="1AEE8080">
      <w:start w:val="1"/>
      <w:numFmt w:val="decimal"/>
      <w:pStyle w:val="elenconumero"/>
      <w:lvlText w:val="%2)"/>
      <w:lvlJc w:val="left"/>
      <w:pPr>
        <w:ind w:left="721" w:hanging="437"/>
      </w:pPr>
      <w:rPr>
        <w:rFonts w:ascii="Calibri" w:eastAsiaTheme="minorHAnsi" w:hAnsi="Calibri" w:cstheme="minorBidi"/>
        <w:i w:val="0"/>
        <w:iCs/>
        <w:strike w:val="0"/>
        <w:w w:val="100"/>
        <w:sz w:val="22"/>
        <w:szCs w:val="22"/>
        <w:lang w:val="it-IT" w:eastAsia="it-IT" w:bidi="it-IT"/>
      </w:rPr>
    </w:lvl>
    <w:lvl w:ilvl="2" w:tplc="FFFFFFFF">
      <w:numFmt w:val="bullet"/>
      <w:lvlText w:val="•"/>
      <w:lvlJc w:val="left"/>
      <w:pPr>
        <w:ind w:left="2595" w:hanging="437"/>
      </w:pPr>
      <w:rPr>
        <w:rFonts w:hint="default"/>
        <w:lang w:val="it-IT" w:eastAsia="it-IT" w:bidi="it-IT"/>
      </w:rPr>
    </w:lvl>
    <w:lvl w:ilvl="3" w:tplc="FFFFFFFF">
      <w:numFmt w:val="bullet"/>
      <w:lvlText w:val="•"/>
      <w:lvlJc w:val="left"/>
      <w:pPr>
        <w:ind w:left="3510" w:hanging="437"/>
      </w:pPr>
      <w:rPr>
        <w:rFonts w:hint="default"/>
        <w:lang w:val="it-IT" w:eastAsia="it-IT" w:bidi="it-IT"/>
      </w:rPr>
    </w:lvl>
    <w:lvl w:ilvl="4" w:tplc="FFFFFFFF">
      <w:numFmt w:val="bullet"/>
      <w:lvlText w:val="•"/>
      <w:lvlJc w:val="left"/>
      <w:pPr>
        <w:ind w:left="4426" w:hanging="437"/>
      </w:pPr>
      <w:rPr>
        <w:rFonts w:hint="default"/>
        <w:lang w:val="it-IT" w:eastAsia="it-IT" w:bidi="it-IT"/>
      </w:rPr>
    </w:lvl>
    <w:lvl w:ilvl="5" w:tplc="FFFFFFFF">
      <w:numFmt w:val="bullet"/>
      <w:lvlText w:val="•"/>
      <w:lvlJc w:val="left"/>
      <w:pPr>
        <w:ind w:left="5341" w:hanging="437"/>
      </w:pPr>
      <w:rPr>
        <w:rFonts w:hint="default"/>
        <w:lang w:val="it-IT" w:eastAsia="it-IT" w:bidi="it-IT"/>
      </w:rPr>
    </w:lvl>
    <w:lvl w:ilvl="6" w:tplc="FFFFFFFF">
      <w:numFmt w:val="bullet"/>
      <w:lvlText w:val="•"/>
      <w:lvlJc w:val="left"/>
      <w:pPr>
        <w:ind w:left="6257" w:hanging="437"/>
      </w:pPr>
      <w:rPr>
        <w:rFonts w:hint="default"/>
        <w:lang w:val="it-IT" w:eastAsia="it-IT" w:bidi="it-IT"/>
      </w:rPr>
    </w:lvl>
    <w:lvl w:ilvl="7" w:tplc="FFFFFFFF">
      <w:numFmt w:val="bullet"/>
      <w:lvlText w:val="•"/>
      <w:lvlJc w:val="left"/>
      <w:pPr>
        <w:ind w:left="7172" w:hanging="437"/>
      </w:pPr>
      <w:rPr>
        <w:rFonts w:hint="default"/>
        <w:lang w:val="it-IT" w:eastAsia="it-IT" w:bidi="it-IT"/>
      </w:rPr>
    </w:lvl>
    <w:lvl w:ilvl="8" w:tplc="FFFFFFFF">
      <w:numFmt w:val="bullet"/>
      <w:lvlText w:val="•"/>
      <w:lvlJc w:val="left"/>
      <w:pPr>
        <w:ind w:left="8088" w:hanging="437"/>
      </w:pPr>
      <w:rPr>
        <w:rFonts w:hint="default"/>
        <w:lang w:val="it-IT" w:eastAsia="it-IT" w:bidi="it-IT"/>
      </w:rPr>
    </w:lvl>
  </w:abstractNum>
  <w:abstractNum w:abstractNumId="12" w15:restartNumberingAfterBreak="0">
    <w:nsid w:val="6DD42676"/>
    <w:multiLevelType w:val="hybridMultilevel"/>
    <w:tmpl w:val="76E8039C"/>
    <w:lvl w:ilvl="0" w:tplc="EBBE7A6C">
      <w:start w:val="1"/>
      <w:numFmt w:val="lowerLetter"/>
      <w:pStyle w:val="elencolettere"/>
      <w:lvlText w:val="%1)"/>
      <w:lvlJc w:val="left"/>
      <w:pPr>
        <w:ind w:left="1527" w:hanging="579"/>
      </w:pPr>
      <w:rPr>
        <w:spacing w:val="-1"/>
        <w:w w:val="100"/>
        <w:sz w:val="22"/>
        <w:szCs w:val="22"/>
        <w:lang w:val="it-IT" w:eastAsia="it-IT" w:bidi="it-IT"/>
      </w:rPr>
    </w:lvl>
    <w:lvl w:ilvl="1" w:tplc="FFFFFFFF">
      <w:start w:val="1"/>
      <w:numFmt w:val="decimal"/>
      <w:lvlText w:val="%2)"/>
      <w:lvlJc w:val="left"/>
      <w:pPr>
        <w:ind w:left="1681" w:hanging="437"/>
      </w:pPr>
      <w:rPr>
        <w:rFonts w:ascii="Calibri" w:eastAsia="Calibri" w:hAnsi="Calibri" w:cs="Calibri" w:hint="default"/>
        <w:w w:val="100"/>
        <w:sz w:val="22"/>
        <w:szCs w:val="22"/>
        <w:lang w:val="it-IT" w:eastAsia="it-IT" w:bidi="it-IT"/>
      </w:rPr>
    </w:lvl>
    <w:lvl w:ilvl="2" w:tplc="FFFFFFFF">
      <w:numFmt w:val="bullet"/>
      <w:lvlText w:val="•"/>
      <w:lvlJc w:val="left"/>
      <w:pPr>
        <w:ind w:left="2595" w:hanging="437"/>
      </w:pPr>
      <w:rPr>
        <w:rFonts w:hint="default"/>
        <w:lang w:val="it-IT" w:eastAsia="it-IT" w:bidi="it-IT"/>
      </w:rPr>
    </w:lvl>
    <w:lvl w:ilvl="3" w:tplc="FFFFFFFF">
      <w:numFmt w:val="bullet"/>
      <w:lvlText w:val="•"/>
      <w:lvlJc w:val="left"/>
      <w:pPr>
        <w:ind w:left="3510" w:hanging="437"/>
      </w:pPr>
      <w:rPr>
        <w:rFonts w:hint="default"/>
        <w:lang w:val="it-IT" w:eastAsia="it-IT" w:bidi="it-IT"/>
      </w:rPr>
    </w:lvl>
    <w:lvl w:ilvl="4" w:tplc="FFFFFFFF">
      <w:numFmt w:val="bullet"/>
      <w:lvlText w:val="•"/>
      <w:lvlJc w:val="left"/>
      <w:pPr>
        <w:ind w:left="4426" w:hanging="437"/>
      </w:pPr>
      <w:rPr>
        <w:rFonts w:hint="default"/>
        <w:lang w:val="it-IT" w:eastAsia="it-IT" w:bidi="it-IT"/>
      </w:rPr>
    </w:lvl>
    <w:lvl w:ilvl="5" w:tplc="FFFFFFFF">
      <w:numFmt w:val="bullet"/>
      <w:lvlText w:val="•"/>
      <w:lvlJc w:val="left"/>
      <w:pPr>
        <w:ind w:left="5341" w:hanging="437"/>
      </w:pPr>
      <w:rPr>
        <w:rFonts w:hint="default"/>
        <w:lang w:val="it-IT" w:eastAsia="it-IT" w:bidi="it-IT"/>
      </w:rPr>
    </w:lvl>
    <w:lvl w:ilvl="6" w:tplc="FFFFFFFF">
      <w:numFmt w:val="bullet"/>
      <w:lvlText w:val="•"/>
      <w:lvlJc w:val="left"/>
      <w:pPr>
        <w:ind w:left="6257" w:hanging="437"/>
      </w:pPr>
      <w:rPr>
        <w:rFonts w:hint="default"/>
        <w:lang w:val="it-IT" w:eastAsia="it-IT" w:bidi="it-IT"/>
      </w:rPr>
    </w:lvl>
    <w:lvl w:ilvl="7" w:tplc="FFFFFFFF">
      <w:numFmt w:val="bullet"/>
      <w:lvlText w:val="•"/>
      <w:lvlJc w:val="left"/>
      <w:pPr>
        <w:ind w:left="7172" w:hanging="437"/>
      </w:pPr>
      <w:rPr>
        <w:rFonts w:hint="default"/>
        <w:lang w:val="it-IT" w:eastAsia="it-IT" w:bidi="it-IT"/>
      </w:rPr>
    </w:lvl>
    <w:lvl w:ilvl="8" w:tplc="FFFFFFFF">
      <w:numFmt w:val="bullet"/>
      <w:lvlText w:val="•"/>
      <w:lvlJc w:val="left"/>
      <w:pPr>
        <w:ind w:left="8088" w:hanging="437"/>
      </w:pPr>
      <w:rPr>
        <w:rFonts w:hint="default"/>
        <w:lang w:val="it-IT" w:eastAsia="it-IT" w:bidi="it-IT"/>
      </w:rPr>
    </w:lvl>
  </w:abstractNum>
  <w:abstractNum w:abstractNumId="13" w15:restartNumberingAfterBreak="0">
    <w:nsid w:val="724B0197"/>
    <w:multiLevelType w:val="hybridMultilevel"/>
    <w:tmpl w:val="CFC2C150"/>
    <w:lvl w:ilvl="0" w:tplc="FFFFFFFF">
      <w:start w:val="1"/>
      <w:numFmt w:val="decimal"/>
      <w:lvlText w:val="%1."/>
      <w:lvlJc w:val="left"/>
      <w:pPr>
        <w:ind w:left="720" w:hanging="360"/>
      </w:pPr>
    </w:lvl>
    <w:lvl w:ilvl="1" w:tplc="CA0228EE">
      <w:start w:val="1"/>
      <w:numFmt w:val="lowerLetter"/>
      <w:lvlText w:val="%2)"/>
      <w:lvlJc w:val="left"/>
      <w:pPr>
        <w:ind w:left="1440" w:hanging="360"/>
      </w:pPr>
      <w:rPr>
        <w:rFonts w:ascii="Calibri" w:eastAsia="Calibri" w:hAnsi="Calibri" w:cs="Calibri" w:hint="default"/>
        <w:w w:val="100"/>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240E46"/>
    <w:multiLevelType w:val="hybridMultilevel"/>
    <w:tmpl w:val="C1BC05E2"/>
    <w:lvl w:ilvl="0" w:tplc="FFFFFFFF">
      <w:start w:val="1"/>
      <w:numFmt w:val="decimal"/>
      <w:lvlText w:val="%1."/>
      <w:lvlJc w:val="left"/>
      <w:pPr>
        <w:ind w:left="561" w:hanging="360"/>
      </w:pPr>
      <w:rPr>
        <w:rFonts w:ascii="Calibri" w:eastAsia="Calibri" w:hAnsi="Calibri" w:cs="Calibri" w:hint="default"/>
        <w:spacing w:val="-2"/>
        <w:w w:val="100"/>
        <w:sz w:val="24"/>
        <w:szCs w:val="24"/>
      </w:rPr>
    </w:lvl>
    <w:lvl w:ilvl="1" w:tplc="04100017">
      <w:start w:val="1"/>
      <w:numFmt w:val="lowerLetter"/>
      <w:lvlText w:val="%2)"/>
      <w:lvlJc w:val="left"/>
      <w:pPr>
        <w:ind w:left="1440" w:hanging="360"/>
      </w:pPr>
    </w:lvl>
    <w:lvl w:ilvl="2" w:tplc="FFFFFFFF">
      <w:numFmt w:val="bullet"/>
      <w:lvlText w:val="•"/>
      <w:lvlJc w:val="left"/>
      <w:pPr>
        <w:ind w:left="1716" w:hanging="187"/>
      </w:pPr>
      <w:rPr>
        <w:rFonts w:hint="default"/>
      </w:rPr>
    </w:lvl>
    <w:lvl w:ilvl="3" w:tplc="FFFFFFFF">
      <w:numFmt w:val="bullet"/>
      <w:lvlText w:val="•"/>
      <w:lvlJc w:val="left"/>
      <w:pPr>
        <w:ind w:left="2773" w:hanging="187"/>
      </w:pPr>
      <w:rPr>
        <w:rFonts w:hint="default"/>
      </w:rPr>
    </w:lvl>
    <w:lvl w:ilvl="4" w:tplc="FFFFFFFF">
      <w:numFmt w:val="bullet"/>
      <w:lvlText w:val="•"/>
      <w:lvlJc w:val="left"/>
      <w:pPr>
        <w:ind w:left="3829" w:hanging="187"/>
      </w:pPr>
      <w:rPr>
        <w:rFonts w:hint="default"/>
      </w:rPr>
    </w:lvl>
    <w:lvl w:ilvl="5" w:tplc="FFFFFFFF">
      <w:numFmt w:val="bullet"/>
      <w:lvlText w:val="•"/>
      <w:lvlJc w:val="left"/>
      <w:pPr>
        <w:ind w:left="4886" w:hanging="187"/>
      </w:pPr>
      <w:rPr>
        <w:rFonts w:hint="default"/>
      </w:rPr>
    </w:lvl>
    <w:lvl w:ilvl="6" w:tplc="FFFFFFFF">
      <w:numFmt w:val="bullet"/>
      <w:lvlText w:val="•"/>
      <w:lvlJc w:val="left"/>
      <w:pPr>
        <w:ind w:left="5942" w:hanging="187"/>
      </w:pPr>
      <w:rPr>
        <w:rFonts w:hint="default"/>
      </w:rPr>
    </w:lvl>
    <w:lvl w:ilvl="7" w:tplc="FFFFFFFF">
      <w:numFmt w:val="bullet"/>
      <w:lvlText w:val="•"/>
      <w:lvlJc w:val="left"/>
      <w:pPr>
        <w:ind w:left="6999" w:hanging="187"/>
      </w:pPr>
      <w:rPr>
        <w:rFonts w:hint="default"/>
      </w:rPr>
    </w:lvl>
    <w:lvl w:ilvl="8" w:tplc="FFFFFFFF">
      <w:numFmt w:val="bullet"/>
      <w:lvlText w:val="•"/>
      <w:lvlJc w:val="left"/>
      <w:pPr>
        <w:ind w:left="8055" w:hanging="187"/>
      </w:pPr>
      <w:rPr>
        <w:rFonts w:hint="default"/>
      </w:rPr>
    </w:lvl>
  </w:abstractNum>
  <w:num w:numId="1" w16cid:durableId="543828557">
    <w:abstractNumId w:val="10"/>
  </w:num>
  <w:num w:numId="2" w16cid:durableId="1871993944">
    <w:abstractNumId w:val="2"/>
  </w:num>
  <w:num w:numId="3" w16cid:durableId="53621113">
    <w:abstractNumId w:val="12"/>
  </w:num>
  <w:num w:numId="4" w16cid:durableId="948585139">
    <w:abstractNumId w:val="11"/>
  </w:num>
  <w:num w:numId="5" w16cid:durableId="492259229">
    <w:abstractNumId w:val="7"/>
  </w:num>
  <w:num w:numId="6" w16cid:durableId="84155007">
    <w:abstractNumId w:val="9"/>
  </w:num>
  <w:num w:numId="7" w16cid:durableId="1060789764">
    <w:abstractNumId w:val="1"/>
  </w:num>
  <w:num w:numId="8" w16cid:durableId="974526573">
    <w:abstractNumId w:val="13"/>
  </w:num>
  <w:num w:numId="9" w16cid:durableId="1693260757">
    <w:abstractNumId w:val="3"/>
  </w:num>
  <w:num w:numId="10" w16cid:durableId="965695776">
    <w:abstractNumId w:val="14"/>
  </w:num>
  <w:num w:numId="11" w16cid:durableId="260573486">
    <w:abstractNumId w:val="4"/>
  </w:num>
  <w:num w:numId="12" w16cid:durableId="1284312949">
    <w:abstractNumId w:val="6"/>
  </w:num>
  <w:num w:numId="13" w16cid:durableId="1791589546">
    <w:abstractNumId w:val="5"/>
  </w:num>
  <w:num w:numId="14" w16cid:durableId="367417215">
    <w:abstractNumId w:val="8"/>
  </w:num>
  <w:num w:numId="15" w16cid:durableId="179787126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22"/>
    <w:rsid w:val="00007BF6"/>
    <w:rsid w:val="00013828"/>
    <w:rsid w:val="0001673A"/>
    <w:rsid w:val="000247A8"/>
    <w:rsid w:val="00026460"/>
    <w:rsid w:val="0003307C"/>
    <w:rsid w:val="00044472"/>
    <w:rsid w:val="000533B8"/>
    <w:rsid w:val="00056557"/>
    <w:rsid w:val="000616B8"/>
    <w:rsid w:val="00063DAC"/>
    <w:rsid w:val="000641BE"/>
    <w:rsid w:val="000665DB"/>
    <w:rsid w:val="00066646"/>
    <w:rsid w:val="000666DB"/>
    <w:rsid w:val="0006717D"/>
    <w:rsid w:val="00067309"/>
    <w:rsid w:val="00075122"/>
    <w:rsid w:val="000775FD"/>
    <w:rsid w:val="00082CF5"/>
    <w:rsid w:val="000863E8"/>
    <w:rsid w:val="0009209B"/>
    <w:rsid w:val="00097222"/>
    <w:rsid w:val="00097544"/>
    <w:rsid w:val="00097966"/>
    <w:rsid w:val="00097F30"/>
    <w:rsid w:val="000A0352"/>
    <w:rsid w:val="000B5908"/>
    <w:rsid w:val="000C2455"/>
    <w:rsid w:val="000D4F1D"/>
    <w:rsid w:val="000D509C"/>
    <w:rsid w:val="000D7687"/>
    <w:rsid w:val="000E1AEE"/>
    <w:rsid w:val="000E39C6"/>
    <w:rsid w:val="000F0B5B"/>
    <w:rsid w:val="000F11B1"/>
    <w:rsid w:val="000F24DD"/>
    <w:rsid w:val="000F36BA"/>
    <w:rsid w:val="000F409C"/>
    <w:rsid w:val="000F5F84"/>
    <w:rsid w:val="00110B2C"/>
    <w:rsid w:val="00114673"/>
    <w:rsid w:val="001206E0"/>
    <w:rsid w:val="00123B0D"/>
    <w:rsid w:val="0013243D"/>
    <w:rsid w:val="00137826"/>
    <w:rsid w:val="00137850"/>
    <w:rsid w:val="00145159"/>
    <w:rsid w:val="001468FD"/>
    <w:rsid w:val="001528D1"/>
    <w:rsid w:val="00152EAC"/>
    <w:rsid w:val="00153FA8"/>
    <w:rsid w:val="00155327"/>
    <w:rsid w:val="00157DC8"/>
    <w:rsid w:val="00163422"/>
    <w:rsid w:val="00163BE3"/>
    <w:rsid w:val="0016520F"/>
    <w:rsid w:val="00167F83"/>
    <w:rsid w:val="00170BFE"/>
    <w:rsid w:val="001757A2"/>
    <w:rsid w:val="00183A0C"/>
    <w:rsid w:val="001861BD"/>
    <w:rsid w:val="0018732F"/>
    <w:rsid w:val="00191C39"/>
    <w:rsid w:val="00191F30"/>
    <w:rsid w:val="00192160"/>
    <w:rsid w:val="00195456"/>
    <w:rsid w:val="00196289"/>
    <w:rsid w:val="001A1452"/>
    <w:rsid w:val="001A4B8B"/>
    <w:rsid w:val="001A57E7"/>
    <w:rsid w:val="001A6500"/>
    <w:rsid w:val="001A6D79"/>
    <w:rsid w:val="001B37B2"/>
    <w:rsid w:val="001B4968"/>
    <w:rsid w:val="001D346B"/>
    <w:rsid w:val="001D5FE2"/>
    <w:rsid w:val="001D6F9C"/>
    <w:rsid w:val="001D7586"/>
    <w:rsid w:val="001F1350"/>
    <w:rsid w:val="001F2B14"/>
    <w:rsid w:val="00207407"/>
    <w:rsid w:val="00213432"/>
    <w:rsid w:val="00213806"/>
    <w:rsid w:val="0021465D"/>
    <w:rsid w:val="0021681C"/>
    <w:rsid w:val="0022417B"/>
    <w:rsid w:val="00224477"/>
    <w:rsid w:val="00224672"/>
    <w:rsid w:val="00227BE9"/>
    <w:rsid w:val="00230D9D"/>
    <w:rsid w:val="00232C37"/>
    <w:rsid w:val="00232F0C"/>
    <w:rsid w:val="00233EDC"/>
    <w:rsid w:val="002352E4"/>
    <w:rsid w:val="00236BC7"/>
    <w:rsid w:val="00236E54"/>
    <w:rsid w:val="00241EF9"/>
    <w:rsid w:val="00242F49"/>
    <w:rsid w:val="00244FE1"/>
    <w:rsid w:val="00253479"/>
    <w:rsid w:val="00262A54"/>
    <w:rsid w:val="00263408"/>
    <w:rsid w:val="00265785"/>
    <w:rsid w:val="002727C6"/>
    <w:rsid w:val="00274C74"/>
    <w:rsid w:val="00276E58"/>
    <w:rsid w:val="002810A2"/>
    <w:rsid w:val="002822CB"/>
    <w:rsid w:val="00285BC1"/>
    <w:rsid w:val="002868B0"/>
    <w:rsid w:val="00286A54"/>
    <w:rsid w:val="002904A8"/>
    <w:rsid w:val="00291149"/>
    <w:rsid w:val="00293F3D"/>
    <w:rsid w:val="0029409C"/>
    <w:rsid w:val="002A2E83"/>
    <w:rsid w:val="002B1058"/>
    <w:rsid w:val="002B7B3D"/>
    <w:rsid w:val="002C4FB1"/>
    <w:rsid w:val="002D19B7"/>
    <w:rsid w:val="002D5B43"/>
    <w:rsid w:val="002E3D7C"/>
    <w:rsid w:val="002E41CA"/>
    <w:rsid w:val="002E77F0"/>
    <w:rsid w:val="002F1309"/>
    <w:rsid w:val="002F25E1"/>
    <w:rsid w:val="003045A1"/>
    <w:rsid w:val="00312827"/>
    <w:rsid w:val="00312CA9"/>
    <w:rsid w:val="00313E2D"/>
    <w:rsid w:val="00316315"/>
    <w:rsid w:val="00322F3F"/>
    <w:rsid w:val="00326A39"/>
    <w:rsid w:val="00332C0B"/>
    <w:rsid w:val="00337435"/>
    <w:rsid w:val="003377E7"/>
    <w:rsid w:val="003379AD"/>
    <w:rsid w:val="00343D9A"/>
    <w:rsid w:val="003465C6"/>
    <w:rsid w:val="003513CA"/>
    <w:rsid w:val="003525BB"/>
    <w:rsid w:val="003558AE"/>
    <w:rsid w:val="00362093"/>
    <w:rsid w:val="00364A93"/>
    <w:rsid w:val="00366D86"/>
    <w:rsid w:val="003719C7"/>
    <w:rsid w:val="00374672"/>
    <w:rsid w:val="003747D7"/>
    <w:rsid w:val="00385433"/>
    <w:rsid w:val="0039318E"/>
    <w:rsid w:val="00394D6B"/>
    <w:rsid w:val="003955D2"/>
    <w:rsid w:val="003956D7"/>
    <w:rsid w:val="003A2730"/>
    <w:rsid w:val="003A51D4"/>
    <w:rsid w:val="003A541D"/>
    <w:rsid w:val="003A6F7F"/>
    <w:rsid w:val="003C5FF1"/>
    <w:rsid w:val="003D0D17"/>
    <w:rsid w:val="003D13E5"/>
    <w:rsid w:val="003D3FB3"/>
    <w:rsid w:val="003E2913"/>
    <w:rsid w:val="003E66EB"/>
    <w:rsid w:val="003E72D5"/>
    <w:rsid w:val="003F0803"/>
    <w:rsid w:val="003F1A6E"/>
    <w:rsid w:val="003F3732"/>
    <w:rsid w:val="003F422B"/>
    <w:rsid w:val="003F593E"/>
    <w:rsid w:val="003F5DC0"/>
    <w:rsid w:val="003F71FB"/>
    <w:rsid w:val="003F7328"/>
    <w:rsid w:val="003F79BA"/>
    <w:rsid w:val="00401048"/>
    <w:rsid w:val="00417670"/>
    <w:rsid w:val="004245D5"/>
    <w:rsid w:val="0042568B"/>
    <w:rsid w:val="00427266"/>
    <w:rsid w:val="00430E39"/>
    <w:rsid w:val="00431681"/>
    <w:rsid w:val="004319DE"/>
    <w:rsid w:val="004335D3"/>
    <w:rsid w:val="0043646B"/>
    <w:rsid w:val="0044074B"/>
    <w:rsid w:val="00440AA2"/>
    <w:rsid w:val="0044302D"/>
    <w:rsid w:val="00446C29"/>
    <w:rsid w:val="004515D4"/>
    <w:rsid w:val="0046122E"/>
    <w:rsid w:val="004644DF"/>
    <w:rsid w:val="004701DE"/>
    <w:rsid w:val="00476A42"/>
    <w:rsid w:val="0048203A"/>
    <w:rsid w:val="00483A43"/>
    <w:rsid w:val="00487630"/>
    <w:rsid w:val="00490E89"/>
    <w:rsid w:val="00491051"/>
    <w:rsid w:val="004A4CFD"/>
    <w:rsid w:val="004B2514"/>
    <w:rsid w:val="004B25BF"/>
    <w:rsid w:val="004B3BD9"/>
    <w:rsid w:val="004B3C97"/>
    <w:rsid w:val="004B419C"/>
    <w:rsid w:val="004C184B"/>
    <w:rsid w:val="004C5542"/>
    <w:rsid w:val="004D067C"/>
    <w:rsid w:val="004D28C3"/>
    <w:rsid w:val="004D579E"/>
    <w:rsid w:val="004D6277"/>
    <w:rsid w:val="004E058B"/>
    <w:rsid w:val="004E4351"/>
    <w:rsid w:val="004E5332"/>
    <w:rsid w:val="004F43C2"/>
    <w:rsid w:val="00501DDC"/>
    <w:rsid w:val="00502382"/>
    <w:rsid w:val="005029D1"/>
    <w:rsid w:val="0050613F"/>
    <w:rsid w:val="005109A3"/>
    <w:rsid w:val="00511E95"/>
    <w:rsid w:val="00520510"/>
    <w:rsid w:val="005209CB"/>
    <w:rsid w:val="00523498"/>
    <w:rsid w:val="00526266"/>
    <w:rsid w:val="00533E0B"/>
    <w:rsid w:val="005341F9"/>
    <w:rsid w:val="00535CDA"/>
    <w:rsid w:val="00545443"/>
    <w:rsid w:val="00550312"/>
    <w:rsid w:val="005540CF"/>
    <w:rsid w:val="0055454D"/>
    <w:rsid w:val="005560D3"/>
    <w:rsid w:val="00562D9E"/>
    <w:rsid w:val="005633C6"/>
    <w:rsid w:val="00564E1A"/>
    <w:rsid w:val="00572B1B"/>
    <w:rsid w:val="00572C89"/>
    <w:rsid w:val="00572E16"/>
    <w:rsid w:val="00577536"/>
    <w:rsid w:val="00577D6B"/>
    <w:rsid w:val="005925C8"/>
    <w:rsid w:val="0059370B"/>
    <w:rsid w:val="005C02CA"/>
    <w:rsid w:val="005C1E5B"/>
    <w:rsid w:val="005C681F"/>
    <w:rsid w:val="005C6872"/>
    <w:rsid w:val="005D1A36"/>
    <w:rsid w:val="005D1E4E"/>
    <w:rsid w:val="005D4DAB"/>
    <w:rsid w:val="005D7F96"/>
    <w:rsid w:val="005E1DBB"/>
    <w:rsid w:val="005F2D18"/>
    <w:rsid w:val="00601FA4"/>
    <w:rsid w:val="0060203A"/>
    <w:rsid w:val="006048BB"/>
    <w:rsid w:val="00604A36"/>
    <w:rsid w:val="00605085"/>
    <w:rsid w:val="00605BC2"/>
    <w:rsid w:val="00612A43"/>
    <w:rsid w:val="00612C0E"/>
    <w:rsid w:val="0061433E"/>
    <w:rsid w:val="00614F57"/>
    <w:rsid w:val="00621E2B"/>
    <w:rsid w:val="0062648A"/>
    <w:rsid w:val="0063081E"/>
    <w:rsid w:val="00632994"/>
    <w:rsid w:val="00632B43"/>
    <w:rsid w:val="00633416"/>
    <w:rsid w:val="00635085"/>
    <w:rsid w:val="00635506"/>
    <w:rsid w:val="006418D5"/>
    <w:rsid w:val="006438DB"/>
    <w:rsid w:val="006456D8"/>
    <w:rsid w:val="00646308"/>
    <w:rsid w:val="006477BB"/>
    <w:rsid w:val="00654AD9"/>
    <w:rsid w:val="00655406"/>
    <w:rsid w:val="00661A02"/>
    <w:rsid w:val="0066716A"/>
    <w:rsid w:val="006708E6"/>
    <w:rsid w:val="006722E3"/>
    <w:rsid w:val="00677813"/>
    <w:rsid w:val="006811D1"/>
    <w:rsid w:val="00686398"/>
    <w:rsid w:val="00686B74"/>
    <w:rsid w:val="00687BCE"/>
    <w:rsid w:val="0069039B"/>
    <w:rsid w:val="00691CA1"/>
    <w:rsid w:val="006921A8"/>
    <w:rsid w:val="00696BA6"/>
    <w:rsid w:val="006A1A9A"/>
    <w:rsid w:val="006A5A13"/>
    <w:rsid w:val="006A60E6"/>
    <w:rsid w:val="006A701E"/>
    <w:rsid w:val="006B353B"/>
    <w:rsid w:val="006C495D"/>
    <w:rsid w:val="006C5A86"/>
    <w:rsid w:val="006C74A3"/>
    <w:rsid w:val="006D1F35"/>
    <w:rsid w:val="006D3EB4"/>
    <w:rsid w:val="006D7891"/>
    <w:rsid w:val="006E1F28"/>
    <w:rsid w:val="006E2912"/>
    <w:rsid w:val="006E4445"/>
    <w:rsid w:val="006F0897"/>
    <w:rsid w:val="006F4573"/>
    <w:rsid w:val="006F4BCE"/>
    <w:rsid w:val="006F623F"/>
    <w:rsid w:val="006F6A94"/>
    <w:rsid w:val="007011C0"/>
    <w:rsid w:val="00705389"/>
    <w:rsid w:val="007125A1"/>
    <w:rsid w:val="00715501"/>
    <w:rsid w:val="00715980"/>
    <w:rsid w:val="00715C7B"/>
    <w:rsid w:val="00716A1E"/>
    <w:rsid w:val="007239A1"/>
    <w:rsid w:val="00726D47"/>
    <w:rsid w:val="007304CE"/>
    <w:rsid w:val="0073197B"/>
    <w:rsid w:val="00732ADA"/>
    <w:rsid w:val="007342A6"/>
    <w:rsid w:val="007348C1"/>
    <w:rsid w:val="007413E7"/>
    <w:rsid w:val="0074175D"/>
    <w:rsid w:val="00742339"/>
    <w:rsid w:val="00743232"/>
    <w:rsid w:val="00744DC9"/>
    <w:rsid w:val="00745C28"/>
    <w:rsid w:val="00747BA4"/>
    <w:rsid w:val="0075163C"/>
    <w:rsid w:val="007519FC"/>
    <w:rsid w:val="00754003"/>
    <w:rsid w:val="0075494A"/>
    <w:rsid w:val="00755BA1"/>
    <w:rsid w:val="0076070C"/>
    <w:rsid w:val="0076364C"/>
    <w:rsid w:val="00773514"/>
    <w:rsid w:val="007739A5"/>
    <w:rsid w:val="00791818"/>
    <w:rsid w:val="00791FFF"/>
    <w:rsid w:val="0079268A"/>
    <w:rsid w:val="0079307D"/>
    <w:rsid w:val="007947D2"/>
    <w:rsid w:val="007952B2"/>
    <w:rsid w:val="007961EF"/>
    <w:rsid w:val="00796799"/>
    <w:rsid w:val="00797BDE"/>
    <w:rsid w:val="007A08D3"/>
    <w:rsid w:val="007A185A"/>
    <w:rsid w:val="007A494C"/>
    <w:rsid w:val="007A6FA2"/>
    <w:rsid w:val="007B141D"/>
    <w:rsid w:val="007B2D98"/>
    <w:rsid w:val="007C1BD1"/>
    <w:rsid w:val="007D2E60"/>
    <w:rsid w:val="007D54C2"/>
    <w:rsid w:val="007E1FED"/>
    <w:rsid w:val="007E4DF4"/>
    <w:rsid w:val="007E644F"/>
    <w:rsid w:val="007F02FB"/>
    <w:rsid w:val="007F306D"/>
    <w:rsid w:val="007F7496"/>
    <w:rsid w:val="008010E4"/>
    <w:rsid w:val="0080267D"/>
    <w:rsid w:val="00803687"/>
    <w:rsid w:val="00806243"/>
    <w:rsid w:val="00810C3E"/>
    <w:rsid w:val="0081448B"/>
    <w:rsid w:val="00815B40"/>
    <w:rsid w:val="0082151E"/>
    <w:rsid w:val="00822651"/>
    <w:rsid w:val="008239A3"/>
    <w:rsid w:val="0083076B"/>
    <w:rsid w:val="0083080A"/>
    <w:rsid w:val="00831102"/>
    <w:rsid w:val="00831691"/>
    <w:rsid w:val="00831EAD"/>
    <w:rsid w:val="0083686D"/>
    <w:rsid w:val="00850275"/>
    <w:rsid w:val="008540FA"/>
    <w:rsid w:val="00857495"/>
    <w:rsid w:val="00857EB5"/>
    <w:rsid w:val="00861F02"/>
    <w:rsid w:val="00867F28"/>
    <w:rsid w:val="00881565"/>
    <w:rsid w:val="00882C30"/>
    <w:rsid w:val="00884785"/>
    <w:rsid w:val="0089353E"/>
    <w:rsid w:val="008943FB"/>
    <w:rsid w:val="0089480B"/>
    <w:rsid w:val="008A4D57"/>
    <w:rsid w:val="008A75AA"/>
    <w:rsid w:val="008B0AD8"/>
    <w:rsid w:val="008B1883"/>
    <w:rsid w:val="008B54E4"/>
    <w:rsid w:val="008C30F7"/>
    <w:rsid w:val="008C3D25"/>
    <w:rsid w:val="008D06B7"/>
    <w:rsid w:val="008D1BFC"/>
    <w:rsid w:val="008D3BEF"/>
    <w:rsid w:val="008E1857"/>
    <w:rsid w:val="008E3CAC"/>
    <w:rsid w:val="008F38C1"/>
    <w:rsid w:val="008F5D42"/>
    <w:rsid w:val="009022A9"/>
    <w:rsid w:val="0090389E"/>
    <w:rsid w:val="009078E9"/>
    <w:rsid w:val="00910A4A"/>
    <w:rsid w:val="00910DF0"/>
    <w:rsid w:val="00914509"/>
    <w:rsid w:val="00920A29"/>
    <w:rsid w:val="00922088"/>
    <w:rsid w:val="00931372"/>
    <w:rsid w:val="00933F61"/>
    <w:rsid w:val="00933FBC"/>
    <w:rsid w:val="0094033A"/>
    <w:rsid w:val="0094091D"/>
    <w:rsid w:val="00941C20"/>
    <w:rsid w:val="00942E07"/>
    <w:rsid w:val="009459D6"/>
    <w:rsid w:val="0094629D"/>
    <w:rsid w:val="00950788"/>
    <w:rsid w:val="00951F0D"/>
    <w:rsid w:val="00952AEA"/>
    <w:rsid w:val="00956579"/>
    <w:rsid w:val="009565B4"/>
    <w:rsid w:val="00965351"/>
    <w:rsid w:val="009700B5"/>
    <w:rsid w:val="00975444"/>
    <w:rsid w:val="009765DD"/>
    <w:rsid w:val="00981ECA"/>
    <w:rsid w:val="00995C6F"/>
    <w:rsid w:val="009A4848"/>
    <w:rsid w:val="009A66B7"/>
    <w:rsid w:val="009A6E39"/>
    <w:rsid w:val="009A72F7"/>
    <w:rsid w:val="009A7454"/>
    <w:rsid w:val="009B1D2D"/>
    <w:rsid w:val="009B30AE"/>
    <w:rsid w:val="009B3419"/>
    <w:rsid w:val="009B41AE"/>
    <w:rsid w:val="009B4BFE"/>
    <w:rsid w:val="009B51C1"/>
    <w:rsid w:val="009B551F"/>
    <w:rsid w:val="009B5EEC"/>
    <w:rsid w:val="009B6BD5"/>
    <w:rsid w:val="009C61E0"/>
    <w:rsid w:val="009D1F8D"/>
    <w:rsid w:val="009D2B2C"/>
    <w:rsid w:val="009D519B"/>
    <w:rsid w:val="009D7824"/>
    <w:rsid w:val="009E05ED"/>
    <w:rsid w:val="009E72A4"/>
    <w:rsid w:val="009F0B70"/>
    <w:rsid w:val="009F5377"/>
    <w:rsid w:val="009F675E"/>
    <w:rsid w:val="00A00832"/>
    <w:rsid w:val="00A023F2"/>
    <w:rsid w:val="00A03A36"/>
    <w:rsid w:val="00A07BD7"/>
    <w:rsid w:val="00A1562A"/>
    <w:rsid w:val="00A2718E"/>
    <w:rsid w:val="00A32A8A"/>
    <w:rsid w:val="00A3396B"/>
    <w:rsid w:val="00A345A4"/>
    <w:rsid w:val="00A35386"/>
    <w:rsid w:val="00A3719B"/>
    <w:rsid w:val="00A42B05"/>
    <w:rsid w:val="00A46D6A"/>
    <w:rsid w:val="00A53E46"/>
    <w:rsid w:val="00A56247"/>
    <w:rsid w:val="00A632E7"/>
    <w:rsid w:val="00A638D7"/>
    <w:rsid w:val="00A63B3D"/>
    <w:rsid w:val="00A63E1B"/>
    <w:rsid w:val="00A64621"/>
    <w:rsid w:val="00A70303"/>
    <w:rsid w:val="00A70D44"/>
    <w:rsid w:val="00A7675C"/>
    <w:rsid w:val="00A76826"/>
    <w:rsid w:val="00A76A4F"/>
    <w:rsid w:val="00A76D51"/>
    <w:rsid w:val="00A76FAB"/>
    <w:rsid w:val="00A80580"/>
    <w:rsid w:val="00A80CCC"/>
    <w:rsid w:val="00A82200"/>
    <w:rsid w:val="00A82551"/>
    <w:rsid w:val="00A84917"/>
    <w:rsid w:val="00A849BF"/>
    <w:rsid w:val="00A9445C"/>
    <w:rsid w:val="00A955D1"/>
    <w:rsid w:val="00A97A63"/>
    <w:rsid w:val="00A97E90"/>
    <w:rsid w:val="00AA143A"/>
    <w:rsid w:val="00AA2301"/>
    <w:rsid w:val="00AA5BA8"/>
    <w:rsid w:val="00AA5F7B"/>
    <w:rsid w:val="00AA686F"/>
    <w:rsid w:val="00AB0EC5"/>
    <w:rsid w:val="00AB1E89"/>
    <w:rsid w:val="00AB3881"/>
    <w:rsid w:val="00AB6E1C"/>
    <w:rsid w:val="00AB6E72"/>
    <w:rsid w:val="00AB7E96"/>
    <w:rsid w:val="00AC04DA"/>
    <w:rsid w:val="00AC0698"/>
    <w:rsid w:val="00AC5C09"/>
    <w:rsid w:val="00AC5D08"/>
    <w:rsid w:val="00AE044A"/>
    <w:rsid w:val="00AE5CEC"/>
    <w:rsid w:val="00AE5D6F"/>
    <w:rsid w:val="00AE6C36"/>
    <w:rsid w:val="00AE7646"/>
    <w:rsid w:val="00AE77CD"/>
    <w:rsid w:val="00AF2B26"/>
    <w:rsid w:val="00AF3800"/>
    <w:rsid w:val="00AF6123"/>
    <w:rsid w:val="00AF6FF9"/>
    <w:rsid w:val="00AF70F7"/>
    <w:rsid w:val="00B04722"/>
    <w:rsid w:val="00B04B6C"/>
    <w:rsid w:val="00B04EB4"/>
    <w:rsid w:val="00B05718"/>
    <w:rsid w:val="00B23E65"/>
    <w:rsid w:val="00B24B78"/>
    <w:rsid w:val="00B26A4E"/>
    <w:rsid w:val="00B27EB1"/>
    <w:rsid w:val="00B31B47"/>
    <w:rsid w:val="00B3263A"/>
    <w:rsid w:val="00B34044"/>
    <w:rsid w:val="00B34127"/>
    <w:rsid w:val="00B40616"/>
    <w:rsid w:val="00B41647"/>
    <w:rsid w:val="00B418EB"/>
    <w:rsid w:val="00B41CF8"/>
    <w:rsid w:val="00B44025"/>
    <w:rsid w:val="00B44F66"/>
    <w:rsid w:val="00B46CCF"/>
    <w:rsid w:val="00B47115"/>
    <w:rsid w:val="00B53A88"/>
    <w:rsid w:val="00B54579"/>
    <w:rsid w:val="00B56229"/>
    <w:rsid w:val="00B62159"/>
    <w:rsid w:val="00B64A44"/>
    <w:rsid w:val="00B6544D"/>
    <w:rsid w:val="00B66A20"/>
    <w:rsid w:val="00B7016A"/>
    <w:rsid w:val="00B705F4"/>
    <w:rsid w:val="00B7227B"/>
    <w:rsid w:val="00B722F4"/>
    <w:rsid w:val="00B72A36"/>
    <w:rsid w:val="00B82862"/>
    <w:rsid w:val="00B830E7"/>
    <w:rsid w:val="00B8624D"/>
    <w:rsid w:val="00B86E32"/>
    <w:rsid w:val="00B9307C"/>
    <w:rsid w:val="00B96CF8"/>
    <w:rsid w:val="00B97036"/>
    <w:rsid w:val="00BA07CE"/>
    <w:rsid w:val="00BA0DEA"/>
    <w:rsid w:val="00BA2BF5"/>
    <w:rsid w:val="00BA4210"/>
    <w:rsid w:val="00BA5C8E"/>
    <w:rsid w:val="00BB0E54"/>
    <w:rsid w:val="00BB5EF2"/>
    <w:rsid w:val="00BB7FE9"/>
    <w:rsid w:val="00BC2879"/>
    <w:rsid w:val="00BD0D73"/>
    <w:rsid w:val="00BD2C39"/>
    <w:rsid w:val="00BD3AD1"/>
    <w:rsid w:val="00BD7244"/>
    <w:rsid w:val="00BD75C6"/>
    <w:rsid w:val="00BE7070"/>
    <w:rsid w:val="00BF2FB6"/>
    <w:rsid w:val="00BF35FA"/>
    <w:rsid w:val="00BF44C3"/>
    <w:rsid w:val="00BF659C"/>
    <w:rsid w:val="00C0141F"/>
    <w:rsid w:val="00C02233"/>
    <w:rsid w:val="00C03632"/>
    <w:rsid w:val="00C0529F"/>
    <w:rsid w:val="00C054F5"/>
    <w:rsid w:val="00C11606"/>
    <w:rsid w:val="00C11914"/>
    <w:rsid w:val="00C17988"/>
    <w:rsid w:val="00C22834"/>
    <w:rsid w:val="00C25812"/>
    <w:rsid w:val="00C27700"/>
    <w:rsid w:val="00C27C82"/>
    <w:rsid w:val="00C27FD4"/>
    <w:rsid w:val="00C3238F"/>
    <w:rsid w:val="00C32679"/>
    <w:rsid w:val="00C406CB"/>
    <w:rsid w:val="00C41FD8"/>
    <w:rsid w:val="00C47191"/>
    <w:rsid w:val="00C50533"/>
    <w:rsid w:val="00C51D41"/>
    <w:rsid w:val="00C56039"/>
    <w:rsid w:val="00C56535"/>
    <w:rsid w:val="00C57398"/>
    <w:rsid w:val="00C5759E"/>
    <w:rsid w:val="00C607B2"/>
    <w:rsid w:val="00C612A7"/>
    <w:rsid w:val="00C6249C"/>
    <w:rsid w:val="00C628A9"/>
    <w:rsid w:val="00C647F9"/>
    <w:rsid w:val="00C7043D"/>
    <w:rsid w:val="00C753CC"/>
    <w:rsid w:val="00C7571F"/>
    <w:rsid w:val="00C75D01"/>
    <w:rsid w:val="00C761B2"/>
    <w:rsid w:val="00C7706B"/>
    <w:rsid w:val="00C81015"/>
    <w:rsid w:val="00C83419"/>
    <w:rsid w:val="00C84E27"/>
    <w:rsid w:val="00C90DDF"/>
    <w:rsid w:val="00C91085"/>
    <w:rsid w:val="00C921DD"/>
    <w:rsid w:val="00C921E4"/>
    <w:rsid w:val="00C9294E"/>
    <w:rsid w:val="00C9466A"/>
    <w:rsid w:val="00C95206"/>
    <w:rsid w:val="00CA0FD8"/>
    <w:rsid w:val="00CB116C"/>
    <w:rsid w:val="00CB3CE5"/>
    <w:rsid w:val="00CC584D"/>
    <w:rsid w:val="00CD7D85"/>
    <w:rsid w:val="00CE1888"/>
    <w:rsid w:val="00CE4C10"/>
    <w:rsid w:val="00CE58FA"/>
    <w:rsid w:val="00CF0D62"/>
    <w:rsid w:val="00CF3BF4"/>
    <w:rsid w:val="00CF6624"/>
    <w:rsid w:val="00D01472"/>
    <w:rsid w:val="00D114DB"/>
    <w:rsid w:val="00D12F5F"/>
    <w:rsid w:val="00D14040"/>
    <w:rsid w:val="00D14B49"/>
    <w:rsid w:val="00D152A1"/>
    <w:rsid w:val="00D21995"/>
    <w:rsid w:val="00D22268"/>
    <w:rsid w:val="00D2275A"/>
    <w:rsid w:val="00D2297C"/>
    <w:rsid w:val="00D240A1"/>
    <w:rsid w:val="00D2480A"/>
    <w:rsid w:val="00D25A65"/>
    <w:rsid w:val="00D33583"/>
    <w:rsid w:val="00D44C8B"/>
    <w:rsid w:val="00D47F2D"/>
    <w:rsid w:val="00D50F61"/>
    <w:rsid w:val="00D5105E"/>
    <w:rsid w:val="00D56CA2"/>
    <w:rsid w:val="00D6122F"/>
    <w:rsid w:val="00D73DFC"/>
    <w:rsid w:val="00D742B7"/>
    <w:rsid w:val="00D77F77"/>
    <w:rsid w:val="00D83798"/>
    <w:rsid w:val="00D847B9"/>
    <w:rsid w:val="00D9027E"/>
    <w:rsid w:val="00D9048F"/>
    <w:rsid w:val="00D9287E"/>
    <w:rsid w:val="00D943F9"/>
    <w:rsid w:val="00DA0FDD"/>
    <w:rsid w:val="00DA28FE"/>
    <w:rsid w:val="00DA4A86"/>
    <w:rsid w:val="00DB0335"/>
    <w:rsid w:val="00DB2488"/>
    <w:rsid w:val="00DB2642"/>
    <w:rsid w:val="00DB2B71"/>
    <w:rsid w:val="00DB3CFE"/>
    <w:rsid w:val="00DB3F17"/>
    <w:rsid w:val="00DB5500"/>
    <w:rsid w:val="00DB576F"/>
    <w:rsid w:val="00DC6B30"/>
    <w:rsid w:val="00DD0610"/>
    <w:rsid w:val="00DD1745"/>
    <w:rsid w:val="00DD56E6"/>
    <w:rsid w:val="00DE3597"/>
    <w:rsid w:val="00DE652E"/>
    <w:rsid w:val="00DF0439"/>
    <w:rsid w:val="00DF2222"/>
    <w:rsid w:val="00DF26EC"/>
    <w:rsid w:val="00DF3105"/>
    <w:rsid w:val="00DF315A"/>
    <w:rsid w:val="00DF4E01"/>
    <w:rsid w:val="00DF5DAB"/>
    <w:rsid w:val="00E012B1"/>
    <w:rsid w:val="00E01740"/>
    <w:rsid w:val="00E02925"/>
    <w:rsid w:val="00E054A5"/>
    <w:rsid w:val="00E07FC8"/>
    <w:rsid w:val="00E10099"/>
    <w:rsid w:val="00E138CE"/>
    <w:rsid w:val="00E13B9F"/>
    <w:rsid w:val="00E142EC"/>
    <w:rsid w:val="00E14529"/>
    <w:rsid w:val="00E171EC"/>
    <w:rsid w:val="00E20D66"/>
    <w:rsid w:val="00E22A89"/>
    <w:rsid w:val="00E24C88"/>
    <w:rsid w:val="00E26029"/>
    <w:rsid w:val="00E30F71"/>
    <w:rsid w:val="00E33717"/>
    <w:rsid w:val="00E356A4"/>
    <w:rsid w:val="00E37055"/>
    <w:rsid w:val="00E47234"/>
    <w:rsid w:val="00E47CF5"/>
    <w:rsid w:val="00E47E49"/>
    <w:rsid w:val="00E500FF"/>
    <w:rsid w:val="00E51797"/>
    <w:rsid w:val="00E57419"/>
    <w:rsid w:val="00E57F1B"/>
    <w:rsid w:val="00E60A62"/>
    <w:rsid w:val="00E61F32"/>
    <w:rsid w:val="00E61F65"/>
    <w:rsid w:val="00E658AF"/>
    <w:rsid w:val="00E74892"/>
    <w:rsid w:val="00E76DB7"/>
    <w:rsid w:val="00E8027C"/>
    <w:rsid w:val="00E87160"/>
    <w:rsid w:val="00E90C49"/>
    <w:rsid w:val="00E90E96"/>
    <w:rsid w:val="00E9163B"/>
    <w:rsid w:val="00E91D36"/>
    <w:rsid w:val="00E922CE"/>
    <w:rsid w:val="00E947CA"/>
    <w:rsid w:val="00E94FCB"/>
    <w:rsid w:val="00E95833"/>
    <w:rsid w:val="00E979A5"/>
    <w:rsid w:val="00E97F34"/>
    <w:rsid w:val="00EA0D31"/>
    <w:rsid w:val="00EA3D0D"/>
    <w:rsid w:val="00EA3F7B"/>
    <w:rsid w:val="00EA4EEA"/>
    <w:rsid w:val="00EA77D8"/>
    <w:rsid w:val="00EB2D4D"/>
    <w:rsid w:val="00EB7597"/>
    <w:rsid w:val="00ED266F"/>
    <w:rsid w:val="00ED4867"/>
    <w:rsid w:val="00ED7358"/>
    <w:rsid w:val="00EF1AFF"/>
    <w:rsid w:val="00EF57EC"/>
    <w:rsid w:val="00EF587A"/>
    <w:rsid w:val="00EF5998"/>
    <w:rsid w:val="00EF7C92"/>
    <w:rsid w:val="00F000DF"/>
    <w:rsid w:val="00F037A3"/>
    <w:rsid w:val="00F07655"/>
    <w:rsid w:val="00F11014"/>
    <w:rsid w:val="00F1598B"/>
    <w:rsid w:val="00F269ED"/>
    <w:rsid w:val="00F26EFE"/>
    <w:rsid w:val="00F27319"/>
    <w:rsid w:val="00F30308"/>
    <w:rsid w:val="00F34707"/>
    <w:rsid w:val="00F369D1"/>
    <w:rsid w:val="00F36F48"/>
    <w:rsid w:val="00F3764F"/>
    <w:rsid w:val="00F43D3E"/>
    <w:rsid w:val="00F46295"/>
    <w:rsid w:val="00F46CBC"/>
    <w:rsid w:val="00F504C6"/>
    <w:rsid w:val="00F64EF5"/>
    <w:rsid w:val="00F65F3B"/>
    <w:rsid w:val="00F666C8"/>
    <w:rsid w:val="00F73224"/>
    <w:rsid w:val="00F7498E"/>
    <w:rsid w:val="00F8140A"/>
    <w:rsid w:val="00F81FEC"/>
    <w:rsid w:val="00F8672D"/>
    <w:rsid w:val="00F905F0"/>
    <w:rsid w:val="00F93131"/>
    <w:rsid w:val="00F944FC"/>
    <w:rsid w:val="00F958F0"/>
    <w:rsid w:val="00FA022F"/>
    <w:rsid w:val="00FB4022"/>
    <w:rsid w:val="00FB510B"/>
    <w:rsid w:val="00FC05D9"/>
    <w:rsid w:val="00FC1939"/>
    <w:rsid w:val="00FC2EBA"/>
    <w:rsid w:val="00FC4CA9"/>
    <w:rsid w:val="00FC5A97"/>
    <w:rsid w:val="00FC7C61"/>
    <w:rsid w:val="00FD0BEC"/>
    <w:rsid w:val="00FD1AE3"/>
    <w:rsid w:val="00FD6E31"/>
    <w:rsid w:val="00FE5132"/>
    <w:rsid w:val="00FE5B27"/>
    <w:rsid w:val="00FE7F85"/>
    <w:rsid w:val="00FF030F"/>
    <w:rsid w:val="00FF3BA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47981"/>
  <w15:docId w15:val="{674603ED-62CB-45DC-A764-90420D42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4C74"/>
    <w:pPr>
      <w:widowControl/>
      <w:autoSpaceDE/>
      <w:autoSpaceDN/>
      <w:spacing w:before="60"/>
      <w:jc w:val="both"/>
    </w:pPr>
    <w:rPr>
      <w:rFonts w:ascii="Calibri" w:hAnsi="Calibri"/>
      <w:szCs w:val="24"/>
      <w:lang w:val="en-GB"/>
    </w:rPr>
  </w:style>
  <w:style w:type="paragraph" w:styleId="Titolo1">
    <w:name w:val="heading 1"/>
    <w:basedOn w:val="Normale"/>
    <w:link w:val="Titolo1Carattere"/>
    <w:uiPriority w:val="9"/>
    <w:qFormat/>
    <w:rsid w:val="00232C37"/>
    <w:pPr>
      <w:widowControl w:val="0"/>
      <w:autoSpaceDE w:val="0"/>
      <w:autoSpaceDN w:val="0"/>
      <w:ind w:left="957"/>
      <w:outlineLvl w:val="0"/>
    </w:pPr>
    <w:rPr>
      <w:rFonts w:eastAsia="Calibri" w:cs="Calibri"/>
      <w:b/>
      <w:bCs/>
      <w:szCs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232C37"/>
    <w:pPr>
      <w:widowControl w:val="0"/>
      <w:autoSpaceDE w:val="0"/>
      <w:autoSpaceDN w:val="0"/>
    </w:pPr>
    <w:rPr>
      <w:rFonts w:eastAsia="Calibri" w:cs="Calibri"/>
      <w:szCs w:val="22"/>
      <w:lang w:eastAsia="it-IT" w:bidi="it-IT"/>
    </w:rPr>
  </w:style>
  <w:style w:type="paragraph" w:styleId="Paragrafoelenco">
    <w:name w:val="List Paragraph"/>
    <w:basedOn w:val="Normale"/>
    <w:uiPriority w:val="1"/>
    <w:qFormat/>
    <w:rsid w:val="00232C37"/>
    <w:pPr>
      <w:contextualSpacing/>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32C37"/>
    <w:pPr>
      <w:tabs>
        <w:tab w:val="center" w:pos="4819"/>
        <w:tab w:val="right" w:pos="9638"/>
      </w:tabs>
    </w:pPr>
  </w:style>
  <w:style w:type="character" w:customStyle="1" w:styleId="IntestazioneCarattere">
    <w:name w:val="Intestazione Carattere"/>
    <w:basedOn w:val="Carpredefinitoparagrafo"/>
    <w:link w:val="Intestazione"/>
    <w:uiPriority w:val="99"/>
    <w:rsid w:val="00232C37"/>
    <w:rPr>
      <w:rFonts w:ascii="Calibri" w:hAnsi="Calibri"/>
      <w:szCs w:val="24"/>
      <w:lang w:val="it-IT"/>
    </w:rPr>
  </w:style>
  <w:style w:type="paragraph" w:styleId="Pidipagina">
    <w:name w:val="footer"/>
    <w:basedOn w:val="Normale"/>
    <w:link w:val="PidipaginaCarattere"/>
    <w:uiPriority w:val="99"/>
    <w:unhideWhenUsed/>
    <w:rsid w:val="00232C37"/>
    <w:pPr>
      <w:tabs>
        <w:tab w:val="center" w:pos="4819"/>
        <w:tab w:val="right" w:pos="9638"/>
      </w:tabs>
    </w:pPr>
  </w:style>
  <w:style w:type="character" w:customStyle="1" w:styleId="PidipaginaCarattere">
    <w:name w:val="Piè di pagina Carattere"/>
    <w:basedOn w:val="Carpredefinitoparagrafo"/>
    <w:link w:val="Pidipagina"/>
    <w:uiPriority w:val="99"/>
    <w:rsid w:val="00232C37"/>
    <w:rPr>
      <w:rFonts w:ascii="Calibri" w:hAnsi="Calibri"/>
      <w:szCs w:val="24"/>
      <w:lang w:val="it-IT"/>
    </w:rPr>
  </w:style>
  <w:style w:type="character" w:styleId="Rimandocommento">
    <w:name w:val="annotation reference"/>
    <w:basedOn w:val="Carpredefinitoparagrafo"/>
    <w:uiPriority w:val="99"/>
    <w:semiHidden/>
    <w:unhideWhenUsed/>
    <w:rsid w:val="00C406CB"/>
    <w:rPr>
      <w:sz w:val="16"/>
      <w:szCs w:val="16"/>
    </w:rPr>
  </w:style>
  <w:style w:type="paragraph" w:styleId="Testocommento">
    <w:name w:val="annotation text"/>
    <w:basedOn w:val="Normale"/>
    <w:link w:val="TestocommentoCarattere"/>
    <w:uiPriority w:val="99"/>
    <w:unhideWhenUsed/>
    <w:rsid w:val="00C406CB"/>
    <w:rPr>
      <w:sz w:val="20"/>
      <w:szCs w:val="20"/>
    </w:rPr>
  </w:style>
  <w:style w:type="character" w:customStyle="1" w:styleId="TestocommentoCarattere">
    <w:name w:val="Testo commento Carattere"/>
    <w:basedOn w:val="Carpredefinitoparagrafo"/>
    <w:link w:val="Testocommento"/>
    <w:uiPriority w:val="99"/>
    <w:rsid w:val="00C406CB"/>
    <w:rPr>
      <w:rFonts w:ascii="Calibri" w:eastAsia="Calibri" w:hAnsi="Calibri" w:cs="Calibri"/>
      <w:sz w:val="20"/>
      <w:szCs w:val="20"/>
    </w:rPr>
  </w:style>
  <w:style w:type="paragraph" w:styleId="Soggettocommento">
    <w:name w:val="annotation subject"/>
    <w:basedOn w:val="Testocommento"/>
    <w:next w:val="Testocommento"/>
    <w:link w:val="SoggettocommentoCarattere"/>
    <w:uiPriority w:val="99"/>
    <w:semiHidden/>
    <w:unhideWhenUsed/>
    <w:rsid w:val="00C406CB"/>
    <w:rPr>
      <w:b/>
      <w:bCs/>
    </w:rPr>
  </w:style>
  <w:style w:type="character" w:customStyle="1" w:styleId="SoggettocommentoCarattere">
    <w:name w:val="Soggetto commento Carattere"/>
    <w:basedOn w:val="TestocommentoCarattere"/>
    <w:link w:val="Soggettocommento"/>
    <w:uiPriority w:val="99"/>
    <w:semiHidden/>
    <w:rsid w:val="00C406CB"/>
    <w:rPr>
      <w:rFonts w:ascii="Calibri" w:eastAsia="Calibri" w:hAnsi="Calibri" w:cs="Calibri"/>
      <w:b/>
      <w:bCs/>
      <w:sz w:val="20"/>
      <w:szCs w:val="20"/>
    </w:rPr>
  </w:style>
  <w:style w:type="character" w:styleId="Collegamentoipertestuale">
    <w:name w:val="Hyperlink"/>
    <w:basedOn w:val="Carpredefinitoparagrafo"/>
    <w:uiPriority w:val="99"/>
    <w:unhideWhenUsed/>
    <w:rsid w:val="00232C37"/>
    <w:rPr>
      <w:color w:val="0000FF" w:themeColor="hyperlink"/>
      <w:u w:val="single"/>
    </w:rPr>
  </w:style>
  <w:style w:type="character" w:styleId="Menzionenonrisolta">
    <w:name w:val="Unresolved Mention"/>
    <w:basedOn w:val="Carpredefinitoparagrafo"/>
    <w:uiPriority w:val="99"/>
    <w:semiHidden/>
    <w:unhideWhenUsed/>
    <w:rsid w:val="00232C37"/>
    <w:rPr>
      <w:color w:val="605E5C"/>
      <w:shd w:val="clear" w:color="auto" w:fill="E1DFDD"/>
    </w:rPr>
  </w:style>
  <w:style w:type="paragraph" w:customStyle="1" w:styleId="Default">
    <w:name w:val="Default"/>
    <w:rsid w:val="00232C37"/>
    <w:pPr>
      <w:widowControl/>
      <w:adjustRightInd w:val="0"/>
    </w:pPr>
    <w:rPr>
      <w:rFonts w:ascii="Symbol" w:hAnsi="Symbol" w:cs="Symbol"/>
      <w:color w:val="000000"/>
      <w:sz w:val="24"/>
      <w:szCs w:val="24"/>
      <w:lang w:val="it-IT"/>
    </w:rPr>
  </w:style>
  <w:style w:type="character" w:customStyle="1" w:styleId="CorpotestoCarattere">
    <w:name w:val="Corpo testo Carattere"/>
    <w:basedOn w:val="Carpredefinitoparagrafo"/>
    <w:link w:val="Corpotesto"/>
    <w:uiPriority w:val="1"/>
    <w:rsid w:val="00232C37"/>
    <w:rPr>
      <w:rFonts w:ascii="Calibri" w:eastAsia="Calibri" w:hAnsi="Calibri" w:cs="Calibri"/>
      <w:lang w:val="it-IT" w:eastAsia="it-IT" w:bidi="it-IT"/>
    </w:rPr>
  </w:style>
  <w:style w:type="table" w:customStyle="1" w:styleId="TableNormal1">
    <w:name w:val="Table Normal1"/>
    <w:uiPriority w:val="2"/>
    <w:semiHidden/>
    <w:unhideWhenUsed/>
    <w:qFormat/>
    <w:rsid w:val="00B44025"/>
    <w:tblPr>
      <w:tblInd w:w="0" w:type="dxa"/>
      <w:tblCellMar>
        <w:top w:w="0" w:type="dxa"/>
        <w:left w:w="0" w:type="dxa"/>
        <w:bottom w:w="0" w:type="dxa"/>
        <w:right w:w="0" w:type="dxa"/>
      </w:tblCellMar>
    </w:tblPr>
  </w:style>
  <w:style w:type="table" w:styleId="Grigliatabella">
    <w:name w:val="Table Grid"/>
    <w:basedOn w:val="Tabellanormale"/>
    <w:uiPriority w:val="39"/>
    <w:rsid w:val="00AB388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OLO">
    <w:name w:val="ARTICOLO"/>
    <w:basedOn w:val="Normale"/>
    <w:qFormat/>
    <w:rsid w:val="00232C37"/>
    <w:pPr>
      <w:jc w:val="center"/>
    </w:pPr>
    <w:rPr>
      <w:b/>
      <w:color w:val="000000" w:themeColor="text1"/>
      <w:szCs w:val="22"/>
    </w:rPr>
  </w:style>
  <w:style w:type="paragraph" w:customStyle="1" w:styleId="bando">
    <w:name w:val="bando"/>
    <w:basedOn w:val="Titolo1"/>
    <w:rsid w:val="00232C37"/>
    <w:pPr>
      <w:tabs>
        <w:tab w:val="left" w:pos="8932"/>
      </w:tabs>
      <w:spacing w:before="0"/>
      <w:ind w:left="0"/>
    </w:pPr>
    <w:rPr>
      <w:color w:val="000000" w:themeColor="text1"/>
    </w:rPr>
  </w:style>
  <w:style w:type="paragraph" w:customStyle="1" w:styleId="elencolettere">
    <w:name w:val="elenco_lettere"/>
    <w:basedOn w:val="Normale"/>
    <w:qFormat/>
    <w:rsid w:val="00232C37"/>
    <w:pPr>
      <w:widowControl w:val="0"/>
      <w:numPr>
        <w:numId w:val="3"/>
      </w:numPr>
      <w:tabs>
        <w:tab w:val="left" w:pos="851"/>
      </w:tabs>
      <w:suppressAutoHyphens/>
      <w:autoSpaceDE w:val="0"/>
      <w:autoSpaceDN w:val="0"/>
      <w:ind w:right="284"/>
    </w:pPr>
    <w:rPr>
      <w:rFonts w:eastAsia="Calibri" w:cs="Calibri"/>
      <w:color w:val="000000"/>
      <w:szCs w:val="22"/>
      <w:u w:color="000000"/>
    </w:rPr>
  </w:style>
  <w:style w:type="paragraph" w:customStyle="1" w:styleId="elenconumero">
    <w:name w:val="elenco_numero"/>
    <w:basedOn w:val="Normale"/>
    <w:qFormat/>
    <w:rsid w:val="002E3D7C"/>
    <w:pPr>
      <w:widowControl w:val="0"/>
      <w:numPr>
        <w:ilvl w:val="1"/>
        <w:numId w:val="4"/>
      </w:numPr>
      <w:tabs>
        <w:tab w:val="left" w:pos="1276"/>
      </w:tabs>
      <w:suppressAutoHyphens/>
      <w:autoSpaceDE w:val="0"/>
      <w:autoSpaceDN w:val="0"/>
      <w:ind w:left="862" w:right="284"/>
    </w:pPr>
    <w:rPr>
      <w:rFonts w:eastAsia="Calibri" w:cs="Calibri"/>
      <w:color w:val="000000"/>
      <w:szCs w:val="22"/>
      <w:u w:color="000000"/>
    </w:rPr>
  </w:style>
  <w:style w:type="character" w:customStyle="1" w:styleId="Titolo1Carattere">
    <w:name w:val="Titolo 1 Carattere"/>
    <w:basedOn w:val="Carpredefinitoparagrafo"/>
    <w:link w:val="Titolo1"/>
    <w:uiPriority w:val="9"/>
    <w:rsid w:val="00232C37"/>
    <w:rPr>
      <w:rFonts w:ascii="Calibri" w:eastAsia="Calibri" w:hAnsi="Calibri" w:cs="Calibri"/>
      <w:b/>
      <w:bCs/>
      <w:lang w:val="it-IT" w:eastAsia="it-IT" w:bidi="it-IT"/>
    </w:rPr>
  </w:style>
  <w:style w:type="paragraph" w:customStyle="1" w:styleId="elencopuntato">
    <w:name w:val="elenco_puntato"/>
    <w:basedOn w:val="Normale"/>
    <w:qFormat/>
    <w:rsid w:val="001D5FE2"/>
    <w:pPr>
      <w:widowControl w:val="0"/>
      <w:numPr>
        <w:numId w:val="5"/>
      </w:numPr>
      <w:tabs>
        <w:tab w:val="left" w:pos="829"/>
      </w:tabs>
      <w:autoSpaceDE w:val="0"/>
      <w:autoSpaceDN w:val="0"/>
      <w:spacing w:line="279" w:lineRule="exact"/>
      <w:ind w:left="709" w:right="284" w:hanging="284"/>
    </w:pPr>
    <w:rPr>
      <w:rFonts w:eastAsia="Calibri" w:cs="Calibri"/>
      <w:szCs w:val="22"/>
    </w:rPr>
  </w:style>
  <w:style w:type="paragraph" w:customStyle="1" w:styleId="elencotrattino">
    <w:name w:val="elenco_trattino"/>
    <w:basedOn w:val="Normale"/>
    <w:qFormat/>
    <w:rsid w:val="002E3D7C"/>
    <w:pPr>
      <w:widowControl w:val="0"/>
      <w:numPr>
        <w:numId w:val="6"/>
      </w:numPr>
      <w:suppressAutoHyphens/>
      <w:autoSpaceDE w:val="0"/>
      <w:autoSpaceDN w:val="0"/>
      <w:ind w:left="850" w:right="284"/>
    </w:pPr>
    <w:rPr>
      <w:rFonts w:eastAsia="Calibri" w:cs="Calibri"/>
      <w:color w:val="000000"/>
      <w:szCs w:val="22"/>
      <w:u w:color="000000"/>
    </w:rPr>
  </w:style>
  <w:style w:type="paragraph" w:customStyle="1" w:styleId="paragrafonumerato">
    <w:name w:val="paragrafo_numerato"/>
    <w:basedOn w:val="Paragrafoelenco"/>
    <w:qFormat/>
    <w:rsid w:val="00232C37"/>
    <w:pPr>
      <w:widowControl w:val="0"/>
      <w:numPr>
        <w:numId w:val="7"/>
      </w:numPr>
      <w:pBdr>
        <w:top w:val="nil"/>
        <w:left w:val="nil"/>
        <w:bottom w:val="nil"/>
        <w:right w:val="nil"/>
        <w:between w:val="nil"/>
        <w:bar w:val="nil"/>
      </w:pBdr>
      <w:suppressAutoHyphens/>
      <w:autoSpaceDE w:val="0"/>
      <w:autoSpaceDN w:val="0"/>
      <w:ind w:right="284"/>
    </w:pPr>
    <w:rPr>
      <w:rFonts w:eastAsia="Calibri" w:cs="Calibri"/>
      <w:b/>
      <w:bCs/>
      <w:color w:val="000000"/>
      <w:szCs w:val="22"/>
    </w:rPr>
  </w:style>
  <w:style w:type="table" w:customStyle="1" w:styleId="TableNormal2">
    <w:name w:val="Table Normal2"/>
    <w:uiPriority w:val="2"/>
    <w:semiHidden/>
    <w:unhideWhenUsed/>
    <w:qFormat/>
    <w:rsid w:val="00232C37"/>
    <w:rPr>
      <w:rFonts w:ascii="Calibri" w:eastAsia="Calibri" w:hAnsi="Calibri" w:cs="Times New Roman"/>
    </w:rPr>
    <w:tblPr>
      <w:tblInd w:w="0" w:type="dxa"/>
      <w:tblCellMar>
        <w:top w:w="0" w:type="dxa"/>
        <w:left w:w="0" w:type="dxa"/>
        <w:bottom w:w="0" w:type="dxa"/>
        <w:right w:w="0" w:type="dxa"/>
      </w:tblCellMar>
    </w:tblPr>
  </w:style>
  <w:style w:type="paragraph" w:customStyle="1" w:styleId="Didefault">
    <w:name w:val="Di default"/>
    <w:rsid w:val="007A185A"/>
    <w:pPr>
      <w:widowControl/>
      <w:pBdr>
        <w:top w:val="nil"/>
        <w:left w:val="nil"/>
        <w:bottom w:val="nil"/>
        <w:right w:val="nil"/>
        <w:between w:val="nil"/>
        <w:bar w:val="nil"/>
      </w:pBdr>
      <w:autoSpaceDE/>
      <w:autoSpaceDN/>
      <w:spacing w:before="160"/>
    </w:pPr>
    <w:rPr>
      <w:rFonts w:ascii="Helvetica Neue" w:eastAsia="Arial Unicode MS" w:hAnsi="Helvetica Neue" w:cs="Arial Unicode MS"/>
      <w:color w:val="000000"/>
      <w:sz w:val="24"/>
      <w:szCs w:val="24"/>
      <w:u w:color="000000"/>
      <w:bdr w:val="nil"/>
      <w:lang w:val="it-IT" w:eastAsia="it-IT"/>
      <w14:textOutline w14:w="12700" w14:cap="flat" w14:cmpd="sng" w14:algn="ctr">
        <w14:noFill/>
        <w14:prstDash w14:val="solid"/>
        <w14:miter w14:lim="400000"/>
      </w14:textOutline>
    </w:rPr>
  </w:style>
  <w:style w:type="paragraph" w:styleId="NormaleWeb">
    <w:name w:val="Normal (Web)"/>
    <w:basedOn w:val="Normale"/>
    <w:uiPriority w:val="99"/>
    <w:semiHidden/>
    <w:unhideWhenUsed/>
    <w:rsid w:val="001A6500"/>
    <w:pPr>
      <w:spacing w:before="100" w:beforeAutospacing="1" w:after="100" w:afterAutospacing="1"/>
      <w:jc w:val="left"/>
    </w:pPr>
    <w:rPr>
      <w:rFonts w:ascii="Times New Roman" w:eastAsia="Times New Roman" w:hAnsi="Times New Roman" w:cs="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81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tocollo@ogs.it" TargetMode="External"/><Relationship Id="rId18" Type="http://schemas.openxmlformats.org/officeDocument/2006/relationships/hyperlink" Target="http://www.ogs.it/it/concorsi"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rotocollo@ogs.it" TargetMode="External"/><Relationship Id="rId17" Type="http://schemas.openxmlformats.org/officeDocument/2006/relationships/hyperlink" Target="mailto:concorsi@ogs.it" TargetMode="External"/><Relationship Id="rId2" Type="http://schemas.openxmlformats.org/officeDocument/2006/relationships/customXml" Target="../customXml/item2.xml"/><Relationship Id="rId16" Type="http://schemas.openxmlformats.org/officeDocument/2006/relationships/hyperlink" Target="http://www.ogs.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gs@pec.it" TargetMode="External"/><Relationship Id="rId5" Type="http://schemas.openxmlformats.org/officeDocument/2006/relationships/numbering" Target="numbering.xml"/><Relationship Id="rId15" Type="http://schemas.openxmlformats.org/officeDocument/2006/relationships/hyperlink" Target="mailto:cmartone@ogs.i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gs.it/it/concorsi"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7135DF4C4D9C342AEE1DB3155B86036" ma:contentTypeVersion="15" ma:contentTypeDescription="Creare un nuovo documento." ma:contentTypeScope="" ma:versionID="a0dc718f4b77594b7ca4f0ffdb85dcc6">
  <xsd:schema xmlns:xsd="http://www.w3.org/2001/XMLSchema" xmlns:xs="http://www.w3.org/2001/XMLSchema" xmlns:p="http://schemas.microsoft.com/office/2006/metadata/properties" xmlns:ns2="ae227450-3b93-4b54-af00-9a3b8145f862" xmlns:ns3="d8c20328-b03d-4cdc-b0e1-f64a035a7c11" targetNamespace="http://schemas.microsoft.com/office/2006/metadata/properties" ma:root="true" ma:fieldsID="1d0148c1a0ce0436a454b1a1da0f261e" ns2:_="" ns3:_="">
    <xsd:import namespace="ae227450-3b93-4b54-af00-9a3b8145f862"/>
    <xsd:import namespace="d8c20328-b03d-4cdc-b0e1-f64a035a7c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27450-3b93-4b54-af00-9a3b8145f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c27cb7f-9b06-4ee2-a9f4-26f966757d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c20328-b03d-4cdc-b0e1-f64a035a7c11"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2ce0473b-8a21-46f9-94c3-1bc6029aedad}" ma:internalName="TaxCatchAll" ma:showField="CatchAllData" ma:web="d8c20328-b03d-4cdc-b0e1-f64a035a7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227450-3b93-4b54-af00-9a3b8145f862">
      <Terms xmlns="http://schemas.microsoft.com/office/infopath/2007/PartnerControls"/>
    </lcf76f155ced4ddcb4097134ff3c332f>
    <TaxCatchAll xmlns="d8c20328-b03d-4cdc-b0e1-f64a035a7c11" xsi:nil="true"/>
  </documentManagement>
</p:properties>
</file>

<file path=customXml/itemProps1.xml><?xml version="1.0" encoding="utf-8"?>
<ds:datastoreItem xmlns:ds="http://schemas.openxmlformats.org/officeDocument/2006/customXml" ds:itemID="{4A729474-95B9-4ABD-BB89-FB7E3B5F8132}">
  <ds:schemaRefs>
    <ds:schemaRef ds:uri="http://schemas.microsoft.com/sharepoint/v3/contenttype/forms"/>
  </ds:schemaRefs>
</ds:datastoreItem>
</file>

<file path=customXml/itemProps2.xml><?xml version="1.0" encoding="utf-8"?>
<ds:datastoreItem xmlns:ds="http://schemas.openxmlformats.org/officeDocument/2006/customXml" ds:itemID="{C51A4908-9987-4847-9052-2121A2F0A2C0}">
  <ds:schemaRefs>
    <ds:schemaRef ds:uri="http://schemas.openxmlformats.org/officeDocument/2006/bibliography"/>
  </ds:schemaRefs>
</ds:datastoreItem>
</file>

<file path=customXml/itemProps3.xml><?xml version="1.0" encoding="utf-8"?>
<ds:datastoreItem xmlns:ds="http://schemas.openxmlformats.org/officeDocument/2006/customXml" ds:itemID="{425DFBC3-619B-4876-9526-F58F53242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27450-3b93-4b54-af00-9a3b8145f862"/>
    <ds:schemaRef ds:uri="d8c20328-b03d-4cdc-b0e1-f64a035a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552ACC-6C6F-42D3-BC37-C6BA541C8CFF}">
  <ds:schemaRefs>
    <ds:schemaRef ds:uri="http://schemas.microsoft.com/office/2006/metadata/properties"/>
    <ds:schemaRef ds:uri="http://schemas.microsoft.com/office/infopath/2007/PartnerControls"/>
    <ds:schemaRef ds:uri="ae227450-3b93-4b54-af00-9a3b8145f862"/>
    <ds:schemaRef ds:uri="d8c20328-b03d-4cdc-b0e1-f64a035a7c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4416</Words>
  <Characters>25177</Characters>
  <Application>Microsoft Office Word</Application>
  <DocSecurity>0</DocSecurity>
  <Lines>209</Lines>
  <Paragraphs>59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Affari Generali</dc:creator>
  <cp:keywords>, docId:7D0C157F97A12585684B6204A2892061</cp:keywords>
  <cp:lastModifiedBy>Margherita Persi</cp:lastModifiedBy>
  <cp:revision>24</cp:revision>
  <dcterms:created xsi:type="dcterms:W3CDTF">2026-08-07T09:04:00Z</dcterms:created>
  <dcterms:modified xsi:type="dcterms:W3CDTF">2026-09-01T11:14:00Z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2022-09-28T00:00:00Z</vt:filetime>
  </property>
  <property fmtid="{D5CDD505-2E9C-101B-9397-08002B2CF9AE}" pid="3" name="Creator">
    <vt:lpwstr>Acrobat PDFMaker 20 per Word</vt:lpwstr>
  </property>
  <property fmtid="{D5CDD505-2E9C-101B-9397-08002B2CF9AE}" pid="4" name="LastSaved">
    <vt:filetime>2022-10-03T00:00:00Z</vt:filetime>
  </property>
  <property fmtid="{D5CDD505-2E9C-101B-9397-08002B2CF9AE}" pid="5" name="ContentTypeId">
    <vt:lpwstr>0x010100D7135DF4C4D9C342AEE1DB3155B86036</vt:lpwstr>
  </property>
  <property fmtid="{D5CDD505-2E9C-101B-9397-08002B2CF9AE}" pid="6" name="Order">
    <vt:r8>1522600</vt:r8>
  </property>
  <property fmtid="{D5CDD505-2E9C-101B-9397-08002B2CF9AE}" pid="7" name="MediaServiceImageTags">
    <vt:lpwstr/>
  </property>
</Properties>
</file>