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1F1C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4AB0CA4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5DB82C46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B7870E7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312D1FE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A8F3393" w14:textId="6690261B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66CCCA31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AA273C"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PARTECIPAZIONE </w:t>
      </w:r>
      <w:r w:rsidR="00AA273C" w:rsidRPr="00AA273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ALLA PROCEDURA DI VALUTAZIONE COMPARATIVA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4CC1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nome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>c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odice fiscale </w:t>
      </w:r>
      <w:r w:rsidR="002151DD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017921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10B2A308">
                <wp:simplePos x="0" y="0"/>
                <wp:positionH relativeFrom="margin">
                  <wp:posOffset>-99060</wp:posOffset>
                </wp:positionH>
                <wp:positionV relativeFrom="paragraph">
                  <wp:posOffset>448310</wp:posOffset>
                </wp:positionV>
                <wp:extent cx="6316980" cy="2103755"/>
                <wp:effectExtent l="0" t="0" r="26670" b="107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0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143F810D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F42DB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37AC7" w:rsidRPr="00E37AC7">
                              <w:rPr>
                                <w:rFonts w:eastAsia="Batang"/>
                                <w:lang w:val="it-IT"/>
                              </w:rPr>
                              <w:t>alla procedura di valutazione per</w:t>
                            </w:r>
                            <w:r w:rsidR="003609A9"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10B6545F" w14:textId="77777777" w:rsidR="003609A9" w:rsidRDefault="003609A9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0C436E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406B5B2" w14:textId="751D531E" w:rsidR="0053699B" w:rsidRPr="00290A4F" w:rsidRDefault="00E37AC7" w:rsidP="000C436E">
                            <w:pPr>
                              <w:pStyle w:val="Corpotesto"/>
                              <w:jc w:val="both"/>
                              <w:rPr>
                                <w:color w:val="2F5496" w:themeColor="accent1" w:themeShade="BF"/>
                                <w:lang w:val="it-IT"/>
                              </w:rPr>
                            </w:pPr>
                            <w:r w:rsidRPr="00E37AC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INCARICO</w:t>
                            </w:r>
                            <w:r w:rsidR="0053699B" w:rsidRPr="00E37AC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05008B" w:rsidRPr="0005008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(</w:t>
                            </w:r>
                            <w:proofErr w:type="spellStart"/>
                            <w:r w:rsidR="0005008B" w:rsidRPr="0005008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rif.</w:t>
                            </w:r>
                            <w:proofErr w:type="spellEnd"/>
                            <w:r w:rsidR="0005008B" w:rsidRPr="0005008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3/202</w:t>
                            </w:r>
                            <w:r w:rsidR="000C436E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5</w:t>
                            </w:r>
                            <w:r w:rsidR="0005008B" w:rsidRPr="0005008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)</w:t>
                            </w:r>
                            <w:r w:rsidR="0005008B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290A4F">
                              <w:rPr>
                                <w:lang w:val="it-IT"/>
                              </w:rPr>
                              <w:t xml:space="preserve">- </w:t>
                            </w:r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Procedura di valutazione comparativa per il conferimento di un incarico di</w:t>
                            </w:r>
                            <w:r w:rsid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collaborazione professionale per attività sperimentale volta a definire la</w:t>
                            </w:r>
                            <w:r w:rsid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risposta </w:t>
                            </w:r>
                            <w:proofErr w:type="spellStart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ecofisiologica</w:t>
                            </w:r>
                            <w:proofErr w:type="spellEnd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delle microalghe calcificanti (</w:t>
                            </w:r>
                            <w:proofErr w:type="spellStart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coccolitofori</w:t>
                            </w:r>
                            <w:proofErr w:type="spellEnd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) a specifici</w:t>
                            </w:r>
                            <w:r w:rsid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stress ambientali nell’ambito delle ricerche sostenute dal National</w:t>
                            </w:r>
                            <w:r w:rsid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>Biodiversity</w:t>
                            </w:r>
                            <w:proofErr w:type="spellEnd"/>
                            <w:r w:rsidR="000C436E" w:rsidRP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Future Center finanziato dal PNRR</w:t>
                            </w:r>
                            <w:r w:rsidR="000C436E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AE101D" w:rsidRPr="00AE101D">
                              <w:rPr>
                                <w:color w:val="2F5496" w:themeColor="accent1" w:themeShade="BF"/>
                                <w:lang w:val="it-IT"/>
                              </w:rPr>
                              <w:t>dell’Istituto Nazionale di Oceanografia e di Geofisica Sperimentale -</w:t>
                            </w:r>
                            <w:r w:rsidR="00AE101D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AE101D" w:rsidRPr="00AE101D">
                              <w:rPr>
                                <w:color w:val="2F5496" w:themeColor="accent1" w:themeShade="BF"/>
                                <w:lang w:val="it-IT"/>
                              </w:rPr>
                              <w:t>OGS.</w:t>
                            </w:r>
                            <w:r w:rsidR="00290A4F" w:rsidRPr="00290A4F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3pt;width:497.4pt;height:16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" strokecolor="white [3212]">
                <v:textbox>
                  <w:txbxContent>
                    <w:p w14:paraId="483ABD32" w14:textId="143F810D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F42DB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</w:t>
                      </w:r>
                      <w:r w:rsidR="00E37AC7" w:rsidRPr="00E37AC7">
                        <w:rPr>
                          <w:rFonts w:eastAsia="Batang"/>
                          <w:lang w:val="it-IT"/>
                        </w:rPr>
                        <w:t>alla procedura di valutazione per</w:t>
                      </w:r>
                      <w:r w:rsidR="003609A9">
                        <w:rPr>
                          <w:lang w:val="it-IT"/>
                        </w:rPr>
                        <w:t>:</w:t>
                      </w:r>
                    </w:p>
                    <w:p w14:paraId="10B6545F" w14:textId="77777777" w:rsidR="003609A9" w:rsidRDefault="003609A9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0C436E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406B5B2" w14:textId="751D531E" w:rsidR="0053699B" w:rsidRPr="00290A4F" w:rsidRDefault="00E37AC7" w:rsidP="000C436E">
                      <w:pPr>
                        <w:pStyle w:val="Corpotesto"/>
                        <w:jc w:val="both"/>
                        <w:rPr>
                          <w:color w:val="2F5496" w:themeColor="accent1" w:themeShade="BF"/>
                          <w:lang w:val="it-IT"/>
                        </w:rPr>
                      </w:pPr>
                      <w:r w:rsidRPr="00E37AC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INCARICO</w:t>
                      </w:r>
                      <w:r w:rsidR="0053699B" w:rsidRPr="00E37AC7">
                        <w:rPr>
                          <w:lang w:val="it-IT"/>
                        </w:rPr>
                        <w:t xml:space="preserve"> </w:t>
                      </w:r>
                      <w:r w:rsidR="0005008B" w:rsidRPr="0005008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(</w:t>
                      </w:r>
                      <w:proofErr w:type="spellStart"/>
                      <w:r w:rsidR="0005008B" w:rsidRPr="0005008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rif.</w:t>
                      </w:r>
                      <w:proofErr w:type="spellEnd"/>
                      <w:r w:rsidR="0005008B" w:rsidRPr="0005008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3/202</w:t>
                      </w:r>
                      <w:r w:rsidR="000C436E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5</w:t>
                      </w:r>
                      <w:r w:rsidR="0005008B" w:rsidRPr="0005008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)</w:t>
                      </w:r>
                      <w:r w:rsidR="0005008B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290A4F">
                        <w:rPr>
                          <w:lang w:val="it-IT"/>
                        </w:rPr>
                        <w:t xml:space="preserve">- </w:t>
                      </w:r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Procedura di valutazione comparativa per il conferimento di un incarico di</w:t>
                      </w:r>
                      <w:r w:rsidR="000C436E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collaborazione professionale per attività sperimentale volta a definire la</w:t>
                      </w:r>
                      <w:r w:rsidR="000C436E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 xml:space="preserve">risposta </w:t>
                      </w:r>
                      <w:proofErr w:type="spellStart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ecofisiologica</w:t>
                      </w:r>
                      <w:proofErr w:type="spellEnd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 xml:space="preserve"> delle microalghe calcificanti (</w:t>
                      </w:r>
                      <w:proofErr w:type="spellStart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coccolitofori</w:t>
                      </w:r>
                      <w:proofErr w:type="spellEnd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) a specifici</w:t>
                      </w:r>
                      <w:r w:rsidR="000C436E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stress ambientali nell’ambito delle ricerche sostenute dal National</w:t>
                      </w:r>
                      <w:r w:rsidR="000C436E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proofErr w:type="spellStart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>Biodiversity</w:t>
                      </w:r>
                      <w:proofErr w:type="spellEnd"/>
                      <w:r w:rsidR="000C436E" w:rsidRPr="000C436E">
                        <w:rPr>
                          <w:color w:val="2F5496" w:themeColor="accent1" w:themeShade="BF"/>
                          <w:lang w:val="it-IT"/>
                        </w:rPr>
                        <w:t xml:space="preserve"> Future Center finanziato dal PNRR</w:t>
                      </w:r>
                      <w:r w:rsidR="000C436E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AE101D" w:rsidRPr="00AE101D">
                        <w:rPr>
                          <w:color w:val="2F5496" w:themeColor="accent1" w:themeShade="BF"/>
                          <w:lang w:val="it-IT"/>
                        </w:rPr>
                        <w:t>dell’Istituto Nazionale di Oceanografia e di Geofisica Sperimentale -</w:t>
                      </w:r>
                      <w:r w:rsidR="00AE101D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AE101D" w:rsidRPr="00AE101D">
                        <w:rPr>
                          <w:color w:val="2F5496" w:themeColor="accent1" w:themeShade="BF"/>
                          <w:lang w:val="it-IT"/>
                        </w:rPr>
                        <w:t>OGS.</w:t>
                      </w:r>
                      <w:r w:rsidR="00290A4F" w:rsidRPr="00290A4F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2C0AD248" w14:textId="1E247D73" w:rsidR="007E07B9" w:rsidRPr="00017921" w:rsidRDefault="005904F3" w:rsidP="00700967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="007E07B9"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403FC0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6B186652" w:rsidR="00372951" w:rsidRPr="0046378B" w:rsidRDefault="00372951" w:rsidP="0046378B">
      <w:pPr>
        <w:pStyle w:val="Paragrafoelenco"/>
        <w:numPr>
          <w:ilvl w:val="0"/>
          <w:numId w:val="15"/>
        </w:numPr>
        <w:tabs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essere</w:t>
      </w:r>
      <w:r w:rsidRPr="0046378B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46378B">
        <w:rPr>
          <w:rFonts w:asciiTheme="minorHAnsi" w:hAnsiTheme="minorHAnsi" w:cstheme="minorHAnsi"/>
          <w:lang w:val="it-IT"/>
        </w:rPr>
        <w:t>Cittadino/a</w:t>
      </w:r>
      <w:r w:rsidR="007D5F48" w:rsidRPr="0046378B">
        <w:rPr>
          <w:rFonts w:asciiTheme="minorHAnsi" w:hAnsiTheme="minorHAnsi" w:cstheme="minorHAnsi"/>
          <w:lang w:val="it-IT"/>
        </w:rPr>
        <w:t xml:space="preserve"> </w:t>
      </w:r>
      <w:r w:rsidR="007D5F48" w:rsidRPr="0046378B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9E14711" w14:textId="2CE78D33" w:rsidR="0046044B" w:rsidRPr="0046378B" w:rsidRDefault="0046044B" w:rsidP="0046378B">
      <w:pPr>
        <w:pStyle w:val="Paragrafoelenco"/>
        <w:numPr>
          <w:ilvl w:val="0"/>
          <w:numId w:val="15"/>
        </w:numPr>
        <w:tabs>
          <w:tab w:val="left" w:pos="679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godere dei diritti civili e politici</w:t>
      </w:r>
    </w:p>
    <w:p w14:paraId="1E7B639E" w14:textId="77777777" w:rsidR="0046378B" w:rsidRPr="0046378B" w:rsidRDefault="00372951" w:rsidP="0046378B">
      <w:pPr>
        <w:pStyle w:val="Paragrafoelenco"/>
        <w:numPr>
          <w:ilvl w:val="0"/>
          <w:numId w:val="15"/>
        </w:numPr>
        <w:tabs>
          <w:tab w:val="left" w:pos="679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7A90C53B" w14:textId="109005AE" w:rsidR="00320FC3" w:rsidRPr="00320FC3" w:rsidRDefault="0046378B" w:rsidP="008E1D52">
      <w:pPr>
        <w:tabs>
          <w:tab w:val="left" w:pos="679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="00320FC3"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74DBF507" w14:textId="4A23C413" w:rsidR="00320FC3" w:rsidRPr="0046378B" w:rsidRDefault="002E627E" w:rsidP="0046378B">
      <w:pPr>
        <w:pStyle w:val="Paragrafoelenco"/>
        <w:numPr>
          <w:ilvl w:val="0"/>
          <w:numId w:val="16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non essere a conoscenza di essere sottoposti a procedimenti penali</w:t>
      </w:r>
    </w:p>
    <w:p w14:paraId="1F5B72A2" w14:textId="1D7C6DCF" w:rsidR="00372951" w:rsidRPr="0046378B" w:rsidRDefault="00372951" w:rsidP="0046378B">
      <w:pPr>
        <w:pStyle w:val="Paragrafoelenco"/>
        <w:numPr>
          <w:ilvl w:val="0"/>
          <w:numId w:val="16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essere in possesso</w:t>
      </w:r>
      <w:r w:rsidR="000E0781" w:rsidRPr="0046378B">
        <w:rPr>
          <w:rFonts w:asciiTheme="minorHAnsi" w:hAnsiTheme="minorHAnsi" w:cstheme="minorHAnsi"/>
          <w:lang w:val="it-IT"/>
        </w:rPr>
        <w:t xml:space="preserve"> del</w:t>
      </w:r>
      <w:r w:rsidR="00683573" w:rsidRPr="0046378B">
        <w:rPr>
          <w:rFonts w:asciiTheme="minorHAnsi" w:hAnsiTheme="minorHAnsi" w:cstheme="minorHAnsi"/>
          <w:lang w:val="it-IT"/>
        </w:rPr>
        <w:t>la laurea</w:t>
      </w:r>
      <w:r w:rsidR="00900DD8" w:rsidRPr="0046378B">
        <w:rPr>
          <w:rFonts w:asciiTheme="minorHAnsi" w:hAnsiTheme="minorHAnsi" w:cstheme="minorHAnsi"/>
          <w:lang w:val="it-IT"/>
        </w:rPr>
        <w:t>:</w:t>
      </w:r>
    </w:p>
    <w:p w14:paraId="0A831BA0" w14:textId="4EA8A3EB" w:rsidR="00C61B94" w:rsidRDefault="00372951" w:rsidP="00A72A76">
      <w:pPr>
        <w:tabs>
          <w:tab w:val="left" w:pos="7300"/>
        </w:tabs>
        <w:spacing w:line="312" w:lineRule="auto"/>
        <w:ind w:left="1418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66FD4F9E" w14:textId="164B0DAC" w:rsidR="007F1602" w:rsidRDefault="007F1602" w:rsidP="00A72A76">
      <w:pPr>
        <w:pStyle w:val="Paragrafoelenco"/>
        <w:widowControl/>
        <w:numPr>
          <w:ilvl w:val="0"/>
          <w:numId w:val="14"/>
        </w:numPr>
        <w:tabs>
          <w:tab w:val="left" w:pos="678"/>
          <w:tab w:val="left" w:pos="680"/>
          <w:tab w:val="left" w:pos="9076"/>
        </w:tabs>
        <w:autoSpaceDE/>
        <w:autoSpaceDN/>
        <w:spacing w:line="259" w:lineRule="auto"/>
        <w:ind w:left="1418"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</w:t>
      </w:r>
      <w:r>
        <w:rPr>
          <w:rFonts w:asciiTheme="minorHAnsi" w:hAnsiTheme="minorHAnsi" w:cstheme="minorHAnsi"/>
          <w:lang w:val="it-IT"/>
        </w:rPr>
        <w:t>;</w:t>
      </w:r>
    </w:p>
    <w:p w14:paraId="75CB8A11" w14:textId="4BB04D24" w:rsidR="00900DD8" w:rsidRPr="00CF7E62" w:rsidRDefault="007F1602" w:rsidP="00A72A76">
      <w:pPr>
        <w:pStyle w:val="Paragrafoelenco"/>
        <w:numPr>
          <w:ilvl w:val="0"/>
          <w:numId w:val="14"/>
        </w:numPr>
        <w:tabs>
          <w:tab w:val="left" w:pos="7300"/>
        </w:tabs>
        <w:spacing w:before="120" w:line="312" w:lineRule="auto"/>
        <w:ind w:left="1418"/>
        <w:rPr>
          <w:rFonts w:asciiTheme="minorHAnsi" w:hAnsiTheme="minorHAnsi" w:cstheme="minorHAnsi"/>
          <w:spacing w:val="-3"/>
          <w:lang w:val="it-IT"/>
        </w:rPr>
      </w:pPr>
      <w:r>
        <w:rPr>
          <w:rFonts w:asciiTheme="minorHAnsi" w:hAnsiTheme="minorHAnsi" w:cstheme="minorHAnsi"/>
          <w:spacing w:val="-3"/>
          <w:lang w:val="it-IT"/>
        </w:rPr>
        <w:t>d</w:t>
      </w:r>
      <w:r w:rsidR="00900DD8" w:rsidRPr="00CF7E62">
        <w:rPr>
          <w:rFonts w:asciiTheme="minorHAnsi" w:hAnsiTheme="minorHAnsi" w:cstheme="minorHAnsi"/>
          <w:spacing w:val="-3"/>
          <w:lang w:val="it-IT"/>
        </w:rPr>
        <w:t>i essere in possesso di</w:t>
      </w:r>
      <w:r w:rsidR="006128AC">
        <w:rPr>
          <w:rFonts w:asciiTheme="minorHAnsi" w:hAnsiTheme="minorHAnsi" w:cstheme="minorHAnsi"/>
          <w:spacing w:val="-3"/>
          <w:lang w:val="it-IT"/>
        </w:rPr>
        <w:t>:</w:t>
      </w:r>
    </w:p>
    <w:p w14:paraId="244CEB75" w14:textId="28018EB2" w:rsidR="006128AC" w:rsidRDefault="006128AC" w:rsidP="006923BC">
      <w:pPr>
        <w:pStyle w:val="Paragrafoelenco"/>
        <w:tabs>
          <w:tab w:val="left" w:pos="678"/>
          <w:tab w:val="left" w:pos="680"/>
        </w:tabs>
        <w:spacing w:before="120"/>
        <w:ind w:left="1418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lang w:val="it-IT"/>
        </w:rPr>
        <w:t>per esempio:</w:t>
      </w:r>
    </w:p>
    <w:p w14:paraId="4155FDF0" w14:textId="2C054F09" w:rsidR="006128AC" w:rsidRPr="00772F8C" w:rsidRDefault="00A72A76" w:rsidP="006923B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left="1418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>possesso di dottorato di ricerca o altri titoli di studio</w:t>
      </w:r>
    </w:p>
    <w:p w14:paraId="06557087" w14:textId="77777777" w:rsidR="006923BC" w:rsidRPr="006923BC" w:rsidRDefault="00293909" w:rsidP="006923B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 w:line="312" w:lineRule="auto"/>
        <w:ind w:left="1418" w:right="497"/>
        <w:rPr>
          <w:rFonts w:asciiTheme="minorHAnsi" w:hAnsiTheme="minorHAnsi" w:cstheme="minorHAnsi"/>
          <w:lang w:val="it-IT"/>
        </w:rPr>
      </w:pP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comprovata esperienza nello </w:t>
      </w:r>
      <w:r w:rsidR="002D51C0"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svolgimento</w:t>
      </w: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di attività </w:t>
      </w:r>
      <w:r w:rsidR="002D51C0"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nel profilo richiesto</w:t>
      </w:r>
    </w:p>
    <w:p w14:paraId="754DBEBF" w14:textId="3B4FFACD" w:rsidR="00D53D62" w:rsidRPr="006923BC" w:rsidRDefault="006923BC" w:rsidP="006923BC">
      <w:pPr>
        <w:pStyle w:val="Paragrafoelenco"/>
        <w:numPr>
          <w:ilvl w:val="0"/>
          <w:numId w:val="17"/>
        </w:numPr>
        <w:spacing w:before="120" w:line="312" w:lineRule="auto"/>
        <w:ind w:left="1418" w:right="497"/>
        <w:rPr>
          <w:rFonts w:asciiTheme="minorHAnsi" w:hAnsiTheme="minorHAnsi" w:cstheme="minorHAnsi"/>
          <w:lang w:val="it-IT"/>
        </w:rPr>
      </w:pP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…</w:t>
      </w: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EF6B954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017921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0A30C55A" w14:textId="6F3F7726" w:rsidR="00577396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la copia del seguente titolo/documento/pubblicazione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</w:t>
      </w:r>
      <w:r w:rsidR="00DF08FF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>o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 documento o pubblicazione)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2C4EC4EF" w14:textId="01141B31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B63DF38" w14:textId="76A0ABC9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E1B3C1" w14:textId="77777777" w:rsidR="00577396" w:rsidRPr="00017921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1A461B4F" w14:textId="12D95C11" w:rsidR="00372951" w:rsidRPr="00655947" w:rsidRDefault="00655947" w:rsidP="00CE1F9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55947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90B3FE2" w14:textId="77777777" w:rsidR="00372951" w:rsidRPr="00017921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017921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53A8CFF6" w:rsidR="00E74230" w:rsidRPr="00017921" w:rsidRDefault="00CE1F92" w:rsidP="006923BC">
      <w:pPr>
        <w:spacing w:before="12"/>
        <w:jc w:val="both"/>
        <w:rPr>
          <w:rFonts w:asciiTheme="minorHAnsi" w:hAnsiTheme="minorHAnsi" w:cstheme="minorHAnsi"/>
          <w:color w:val="14387F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 xml:space="preserve">La domanda di partecipazione deve essere compilata in tutte le sue parti, e completa di tutti gli allegati richiesti (copia fotostatica del documento di identità in corso di validità e del </w:t>
      </w:r>
      <w:r w:rsidRPr="00FA4FA3">
        <w:rPr>
          <w:b/>
          <w:bCs/>
          <w:color w:val="2F5496" w:themeColor="accent1" w:themeShade="BF"/>
          <w:u w:val="single"/>
          <w:lang w:val="it-IT"/>
        </w:rPr>
        <w:t>curriculum vitae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E74230" w:rsidRPr="00017921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F375" w14:textId="77777777" w:rsidR="002329A3" w:rsidRDefault="002329A3" w:rsidP="00372951">
      <w:r>
        <w:separator/>
      </w:r>
    </w:p>
  </w:endnote>
  <w:endnote w:type="continuationSeparator" w:id="0">
    <w:p w14:paraId="45FE14A0" w14:textId="77777777" w:rsidR="002329A3" w:rsidRDefault="002329A3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35DA" w14:textId="77777777" w:rsidR="002329A3" w:rsidRDefault="002329A3" w:rsidP="00372951">
      <w:r>
        <w:separator/>
      </w:r>
    </w:p>
  </w:footnote>
  <w:footnote w:type="continuationSeparator" w:id="0">
    <w:p w14:paraId="4C064983" w14:textId="77777777" w:rsidR="002329A3" w:rsidRDefault="002329A3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781000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5008B"/>
    <w:rsid w:val="00060ABC"/>
    <w:rsid w:val="000853C1"/>
    <w:rsid w:val="000A5342"/>
    <w:rsid w:val="000A6F6C"/>
    <w:rsid w:val="000C334C"/>
    <w:rsid w:val="000C436E"/>
    <w:rsid w:val="000D5340"/>
    <w:rsid w:val="000E0781"/>
    <w:rsid w:val="001044CE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329A3"/>
    <w:rsid w:val="0026502B"/>
    <w:rsid w:val="00273240"/>
    <w:rsid w:val="00276974"/>
    <w:rsid w:val="00277DDF"/>
    <w:rsid w:val="00290A4F"/>
    <w:rsid w:val="00293909"/>
    <w:rsid w:val="00294E55"/>
    <w:rsid w:val="002B3C31"/>
    <w:rsid w:val="002C411E"/>
    <w:rsid w:val="002D26BD"/>
    <w:rsid w:val="002D3168"/>
    <w:rsid w:val="002D51C0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815E1"/>
    <w:rsid w:val="005904F3"/>
    <w:rsid w:val="005E4155"/>
    <w:rsid w:val="005E7D63"/>
    <w:rsid w:val="005F00B1"/>
    <w:rsid w:val="005F2B28"/>
    <w:rsid w:val="00611CB1"/>
    <w:rsid w:val="006128AC"/>
    <w:rsid w:val="0063035B"/>
    <w:rsid w:val="00632921"/>
    <w:rsid w:val="00634A5B"/>
    <w:rsid w:val="006424BC"/>
    <w:rsid w:val="00643E7E"/>
    <w:rsid w:val="00647268"/>
    <w:rsid w:val="0065358F"/>
    <w:rsid w:val="006541EC"/>
    <w:rsid w:val="00655079"/>
    <w:rsid w:val="00655947"/>
    <w:rsid w:val="006614E5"/>
    <w:rsid w:val="00683573"/>
    <w:rsid w:val="00691CA8"/>
    <w:rsid w:val="006923BC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1602"/>
    <w:rsid w:val="007F355E"/>
    <w:rsid w:val="007F58AA"/>
    <w:rsid w:val="00814585"/>
    <w:rsid w:val="00833AC0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40C4D"/>
    <w:rsid w:val="00A62069"/>
    <w:rsid w:val="00A71507"/>
    <w:rsid w:val="00A72A76"/>
    <w:rsid w:val="00A747D4"/>
    <w:rsid w:val="00AA273C"/>
    <w:rsid w:val="00AB3D44"/>
    <w:rsid w:val="00AC2D08"/>
    <w:rsid w:val="00AE101D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DF787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A3EF7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4FA3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8DC00648-B11D-4456-B64C-21F0B1C3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6</cp:revision>
  <cp:lastPrinted>2024-01-18T11:33:00Z</cp:lastPrinted>
  <dcterms:created xsi:type="dcterms:W3CDTF">2024-07-10T08:58:00Z</dcterms:created>
  <dcterms:modified xsi:type="dcterms:W3CDTF">2025-04-29T07:17:00Z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